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22" w:rsidRDefault="007E25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AOP 17 on </w:t>
      </w:r>
      <w:r w:rsidRPr="007E2522">
        <w:rPr>
          <w:rFonts w:ascii="Times New Roman" w:hAnsi="Times New Roman" w:cs="Times New Roman"/>
          <w:b/>
        </w:rPr>
        <w:t xml:space="preserve">Binding of electrophilic chemicals to </w:t>
      </w:r>
      <w:proofErr w:type="gramStart"/>
      <w:r w:rsidRPr="007E2522">
        <w:rPr>
          <w:rFonts w:ascii="Times New Roman" w:hAnsi="Times New Roman" w:cs="Times New Roman"/>
          <w:b/>
        </w:rPr>
        <w:t>SH(</w:t>
      </w:r>
      <w:proofErr w:type="gramEnd"/>
      <w:r w:rsidRPr="007E2522">
        <w:rPr>
          <w:rFonts w:ascii="Times New Roman" w:hAnsi="Times New Roman" w:cs="Times New Roman"/>
          <w:b/>
        </w:rPr>
        <w:t xml:space="preserve">thiol)-group of proteins and /or to </w:t>
      </w:r>
      <w:proofErr w:type="spellStart"/>
      <w:r w:rsidRPr="007E2522">
        <w:rPr>
          <w:rFonts w:ascii="Times New Roman" w:hAnsi="Times New Roman" w:cs="Times New Roman"/>
          <w:b/>
        </w:rPr>
        <w:t>seleno</w:t>
      </w:r>
      <w:proofErr w:type="spellEnd"/>
      <w:r w:rsidRPr="007E2522">
        <w:rPr>
          <w:rFonts w:ascii="Times New Roman" w:hAnsi="Times New Roman" w:cs="Times New Roman"/>
          <w:b/>
        </w:rPr>
        <w:t>-proteins involved in protection against oxidative stress during brain development leads to impairment of learning and memory</w:t>
      </w:r>
    </w:p>
    <w:p w:rsidR="00114FF5" w:rsidRPr="00346F02" w:rsidRDefault="00346F02">
      <w:pPr>
        <w:rPr>
          <w:rFonts w:ascii="Times New Roman" w:hAnsi="Times New Roman" w:cs="Times New Roman"/>
          <w:b/>
        </w:rPr>
      </w:pPr>
      <w:r w:rsidRPr="00346F02">
        <w:rPr>
          <w:rFonts w:ascii="Times New Roman" w:hAnsi="Times New Roman" w:cs="Times New Roman"/>
          <w:b/>
        </w:rPr>
        <w:t>Verification of AOP readines</w:t>
      </w:r>
      <w:r w:rsidR="008D37B5">
        <w:rPr>
          <w:rFonts w:ascii="Times New Roman" w:hAnsi="Times New Roman" w:cs="Times New Roman"/>
          <w:b/>
        </w:rPr>
        <w:t>s for WNT and WPHA submission</w:t>
      </w:r>
    </w:p>
    <w:p w:rsidR="00BD09AF" w:rsidRPr="007E2522" w:rsidRDefault="00BD09AF" w:rsidP="00BD09AF">
      <w:pPr>
        <w:rPr>
          <w:rFonts w:ascii="Times New Roman" w:hAnsi="Times New Roman" w:cs="Times New Roman"/>
        </w:rPr>
      </w:pPr>
      <w:r w:rsidRPr="007E2522">
        <w:rPr>
          <w:rFonts w:ascii="Times New Roman" w:hAnsi="Times New Roman" w:cs="Times New Roman"/>
        </w:rPr>
        <w:t xml:space="preserve">A few </w:t>
      </w:r>
      <w:r>
        <w:rPr>
          <w:rFonts w:ascii="Times New Roman" w:hAnsi="Times New Roman" w:cs="Times New Roman"/>
        </w:rPr>
        <w:t xml:space="preserve">EAGMST members, mainly from the </w:t>
      </w:r>
      <w:r w:rsidRPr="007E2522">
        <w:rPr>
          <w:rFonts w:ascii="Times New Roman" w:hAnsi="Times New Roman" w:cs="Times New Roman"/>
        </w:rPr>
        <w:t>EAGMST subgroup on AOP external review</w:t>
      </w:r>
      <w:r>
        <w:rPr>
          <w:rFonts w:ascii="Times New Roman" w:hAnsi="Times New Roman" w:cs="Times New Roman"/>
        </w:rPr>
        <w:t>,</w:t>
      </w:r>
      <w:r w:rsidRPr="007E2522">
        <w:rPr>
          <w:rFonts w:ascii="Times New Roman" w:hAnsi="Times New Roman" w:cs="Times New Roman"/>
        </w:rPr>
        <w:t xml:space="preserve"> have volunteered to conduct the verification that the </w:t>
      </w:r>
      <w:proofErr w:type="gramStart"/>
      <w:r w:rsidRPr="007E2522">
        <w:rPr>
          <w:rFonts w:ascii="Times New Roman" w:hAnsi="Times New Roman" w:cs="Times New Roman"/>
        </w:rPr>
        <w:t>AOP</w:t>
      </w:r>
      <w:r>
        <w:rPr>
          <w:rFonts w:ascii="Times New Roman" w:hAnsi="Times New Roman" w:cs="Times New Roman"/>
        </w:rPr>
        <w:t>s</w:t>
      </w:r>
      <w:r w:rsidRPr="007E2522">
        <w:rPr>
          <w:rFonts w:ascii="Times New Roman" w:hAnsi="Times New Roman" w:cs="Times New Roman"/>
        </w:rPr>
        <w:t xml:space="preserve"> which have previously been through external review</w:t>
      </w:r>
      <w:proofErr w:type="gramEnd"/>
      <w:r w:rsidRPr="007E2522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ve</w:t>
      </w:r>
      <w:r w:rsidRPr="007E2522">
        <w:rPr>
          <w:rFonts w:ascii="Times New Roman" w:hAnsi="Times New Roman" w:cs="Times New Roman"/>
        </w:rPr>
        <w:t xml:space="preserve"> been adequately revised </w:t>
      </w:r>
      <w:r>
        <w:rPr>
          <w:rFonts w:ascii="Times New Roman" w:hAnsi="Times New Roman" w:cs="Times New Roman"/>
        </w:rPr>
        <w:t xml:space="preserve">by their authors </w:t>
      </w:r>
      <w:r w:rsidRPr="007E2522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are</w:t>
      </w:r>
      <w:r w:rsidRPr="007E2522">
        <w:rPr>
          <w:rFonts w:ascii="Times New Roman" w:hAnsi="Times New Roman" w:cs="Times New Roman"/>
        </w:rPr>
        <w:t xml:space="preserve"> ready for WNT and WPHA submission.</w:t>
      </w:r>
    </w:p>
    <w:p w:rsidR="00BD09AF" w:rsidRDefault="00BD09AF" w:rsidP="00BD09AF">
      <w:pPr>
        <w:rPr>
          <w:rFonts w:ascii="Times New Roman" w:hAnsi="Times New Roman" w:cs="Times New Roman"/>
        </w:rPr>
      </w:pPr>
      <w:r w:rsidRPr="007E2522">
        <w:rPr>
          <w:rFonts w:ascii="Times New Roman" w:hAnsi="Times New Roman" w:cs="Times New Roman"/>
        </w:rPr>
        <w:t xml:space="preserve">A teleconference </w:t>
      </w:r>
      <w:proofErr w:type="gramStart"/>
      <w:r w:rsidRPr="007E2522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>held</w:t>
      </w:r>
      <w:proofErr w:type="gramEnd"/>
      <w:r w:rsidRPr="007E2522">
        <w:rPr>
          <w:rFonts w:ascii="Times New Roman" w:hAnsi="Times New Roman" w:cs="Times New Roman"/>
        </w:rPr>
        <w:t xml:space="preserve"> on 17 September 2020 to discuss the </w:t>
      </w:r>
      <w:r>
        <w:rPr>
          <w:rFonts w:ascii="Times New Roman" w:hAnsi="Times New Roman" w:cs="Times New Roman"/>
        </w:rPr>
        <w:t>outcomes of the verifi</w:t>
      </w:r>
      <w:r w:rsidRPr="007E2522">
        <w:rPr>
          <w:rFonts w:ascii="Times New Roman" w:hAnsi="Times New Roman" w:cs="Times New Roman"/>
        </w:rPr>
        <w:t>cation and finalise the recommendation to EAGMST</w:t>
      </w:r>
      <w:r>
        <w:rPr>
          <w:rFonts w:ascii="Times New Roman" w:hAnsi="Times New Roman" w:cs="Times New Roman"/>
        </w:rPr>
        <w:t xml:space="preserve">. </w:t>
      </w:r>
    </w:p>
    <w:p w:rsidR="007E2522" w:rsidRPr="007E2522" w:rsidRDefault="007E2522">
      <w:pPr>
        <w:rPr>
          <w:rFonts w:ascii="Times New Roman" w:hAnsi="Times New Roman" w:cs="Times New Roman"/>
          <w:b/>
        </w:rPr>
      </w:pPr>
      <w:r w:rsidRPr="007E2522">
        <w:rPr>
          <w:rFonts w:ascii="Times New Roman" w:hAnsi="Times New Roman" w:cs="Times New Roman"/>
          <w:b/>
        </w:rPr>
        <w:t>Participant in the TC: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5953"/>
      </w:tblGrid>
      <w:tr w:rsidR="00AE2D64" w:rsidRPr="00CB5131" w:rsidTr="005B71B1">
        <w:tc>
          <w:tcPr>
            <w:tcW w:w="7650" w:type="dxa"/>
          </w:tcPr>
          <w:p w:rsidR="00AE2D64" w:rsidRPr="00CB5131" w:rsidRDefault="00AE2D64" w:rsidP="008D37B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B5131">
              <w:rPr>
                <w:rFonts w:ascii="Times New Roman" w:hAnsi="Times New Roman" w:cs="Times New Roman"/>
                <w:b/>
              </w:rPr>
              <w:t>External review subgroup(including ad hoc participants)</w:t>
            </w:r>
          </w:p>
        </w:tc>
        <w:tc>
          <w:tcPr>
            <w:tcW w:w="5953" w:type="dxa"/>
          </w:tcPr>
          <w:p w:rsidR="00AE2D64" w:rsidRPr="00CB5131" w:rsidRDefault="00AE2D64" w:rsidP="0037730B">
            <w:pPr>
              <w:rPr>
                <w:rFonts w:ascii="Times New Roman" w:hAnsi="Times New Roman" w:cs="Times New Roman"/>
                <w:b/>
              </w:rPr>
            </w:pPr>
            <w:r w:rsidRPr="00CB5131">
              <w:rPr>
                <w:rFonts w:ascii="Times New Roman" w:hAnsi="Times New Roman" w:cs="Times New Roman"/>
                <w:b/>
              </w:rPr>
              <w:t xml:space="preserve">AOP </w:t>
            </w:r>
            <w:r w:rsidR="006B539F">
              <w:rPr>
                <w:rFonts w:ascii="Times New Roman" w:hAnsi="Times New Roman" w:cs="Times New Roman"/>
                <w:b/>
              </w:rPr>
              <w:t xml:space="preserve">17 </w:t>
            </w:r>
            <w:r w:rsidRPr="00CB5131">
              <w:rPr>
                <w:rFonts w:ascii="Times New Roman" w:hAnsi="Times New Roman" w:cs="Times New Roman"/>
                <w:b/>
              </w:rPr>
              <w:t>authors</w:t>
            </w:r>
          </w:p>
        </w:tc>
      </w:tr>
      <w:tr w:rsidR="008D37B5" w:rsidRPr="00CB5131" w:rsidTr="005B71B1">
        <w:trPr>
          <w:trHeight w:val="2074"/>
        </w:trPr>
        <w:tc>
          <w:tcPr>
            <w:tcW w:w="7650" w:type="dxa"/>
            <w:tcBorders>
              <w:bottom w:val="single" w:sz="4" w:space="0" w:color="auto"/>
            </w:tcBorders>
          </w:tcPr>
          <w:p w:rsidR="008D37B5" w:rsidRPr="008D37B5" w:rsidRDefault="008D37B5" w:rsidP="0037730B">
            <w:pPr>
              <w:rPr>
                <w:rFonts w:ascii="Times New Roman" w:hAnsi="Times New Roman" w:cs="Times New Roman"/>
                <w:lang w:val="fr-FR"/>
              </w:rPr>
            </w:pPr>
            <w:r w:rsidRPr="008D37B5">
              <w:rPr>
                <w:rFonts w:ascii="Times New Roman" w:hAnsi="Times New Roman" w:cs="Times New Roman"/>
                <w:lang w:val="fr-FR"/>
              </w:rPr>
              <w:t>Mirjam Luijten</w:t>
            </w:r>
          </w:p>
          <w:p w:rsidR="008D37B5" w:rsidRPr="008D37B5" w:rsidRDefault="008D37B5" w:rsidP="0037730B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8D37B5">
              <w:rPr>
                <w:rFonts w:ascii="Times New Roman" w:hAnsi="Times New Roman" w:cs="Times New Roman"/>
                <w:lang w:val="fr-FR"/>
              </w:rPr>
              <w:t>Vinita</w:t>
            </w:r>
            <w:proofErr w:type="spellEnd"/>
            <w:r w:rsidRPr="008D37B5">
              <w:rPr>
                <w:rFonts w:ascii="Times New Roman" w:hAnsi="Times New Roman" w:cs="Times New Roman"/>
                <w:lang w:val="fr-FR"/>
              </w:rPr>
              <w:t xml:space="preserve"> Chauhan</w:t>
            </w:r>
          </w:p>
          <w:p w:rsidR="008D37B5" w:rsidRPr="00CB5131" w:rsidRDefault="008D37B5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Kristie Sullivan</w:t>
            </w:r>
          </w:p>
          <w:p w:rsidR="008D37B5" w:rsidRPr="00CB5131" w:rsidRDefault="008D37B5" w:rsidP="0037730B">
            <w:pPr>
              <w:rPr>
                <w:rFonts w:ascii="Times New Roman" w:hAnsi="Times New Roman" w:cs="Times New Roman"/>
              </w:rPr>
            </w:pPr>
            <w:proofErr w:type="spellStart"/>
            <w:r w:rsidRPr="00CB5131">
              <w:rPr>
                <w:rFonts w:ascii="Times New Roman" w:hAnsi="Times New Roman" w:cs="Times New Roman"/>
              </w:rPr>
              <w:t>Shihori</w:t>
            </w:r>
            <w:proofErr w:type="spellEnd"/>
            <w:r w:rsidRPr="00CB5131">
              <w:rPr>
                <w:rFonts w:ascii="Times New Roman" w:hAnsi="Times New Roman" w:cs="Times New Roman"/>
              </w:rPr>
              <w:t xml:space="preserve"> Tanabe</w:t>
            </w:r>
            <w:bookmarkStart w:id="0" w:name="_GoBack"/>
            <w:bookmarkEnd w:id="0"/>
          </w:p>
          <w:p w:rsidR="00BD09AF" w:rsidRPr="008D37B5" w:rsidRDefault="00BD09AF" w:rsidP="00BD09AF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8D37B5">
              <w:rPr>
                <w:rFonts w:ascii="Times New Roman" w:hAnsi="Times New Roman" w:cs="Times New Roman"/>
                <w:lang w:val="fr-FR"/>
              </w:rPr>
              <w:t>Julija</w:t>
            </w:r>
            <w:proofErr w:type="spellEnd"/>
            <w:r w:rsidRPr="008D37B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D37B5">
              <w:rPr>
                <w:rFonts w:ascii="Times New Roman" w:hAnsi="Times New Roman" w:cs="Times New Roman"/>
                <w:lang w:val="fr-FR"/>
              </w:rPr>
              <w:t>Filipovska</w:t>
            </w:r>
            <w:proofErr w:type="spellEnd"/>
          </w:p>
          <w:p w:rsidR="008D37B5" w:rsidRPr="00CB5131" w:rsidRDefault="008D37B5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Tracy Chen</w:t>
            </w:r>
          </w:p>
          <w:p w:rsidR="008D37B5" w:rsidRPr="00CB5131" w:rsidRDefault="008D37B5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 xml:space="preserve">Sheen </w:t>
            </w:r>
            <w:proofErr w:type="spellStart"/>
            <w:r w:rsidRPr="00CB5131">
              <w:rPr>
                <w:rFonts w:ascii="Times New Roman" w:hAnsi="Times New Roman" w:cs="Times New Roman"/>
              </w:rPr>
              <w:t>Yhun</w:t>
            </w:r>
            <w:proofErr w:type="spellEnd"/>
          </w:p>
          <w:p w:rsidR="008D37B5" w:rsidRPr="00CB5131" w:rsidRDefault="008D37B5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Takao Ashikaga</w:t>
            </w:r>
          </w:p>
        </w:tc>
        <w:tc>
          <w:tcPr>
            <w:tcW w:w="5953" w:type="dxa"/>
          </w:tcPr>
          <w:p w:rsidR="008D37B5" w:rsidRPr="00BD09AF" w:rsidRDefault="008D37B5" w:rsidP="00AE2D6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09AF">
              <w:rPr>
                <w:rFonts w:ascii="Times New Roman" w:hAnsi="Times New Roman" w:cs="Times New Roman"/>
                <w:lang w:val="fr-FR"/>
              </w:rPr>
              <w:t>Florianne</w:t>
            </w:r>
            <w:proofErr w:type="spellEnd"/>
            <w:r w:rsidRPr="00BD09AF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09AF">
              <w:rPr>
                <w:rFonts w:ascii="Times New Roman" w:hAnsi="Times New Roman" w:cs="Times New Roman"/>
                <w:lang w:val="fr-FR"/>
              </w:rPr>
              <w:t>Tschudi</w:t>
            </w:r>
            <w:proofErr w:type="spellEnd"/>
            <w:r w:rsidRPr="00BD09AF">
              <w:rPr>
                <w:rFonts w:ascii="Times New Roman" w:hAnsi="Times New Roman" w:cs="Times New Roman"/>
                <w:lang w:val="fr-FR"/>
              </w:rPr>
              <w:t xml:space="preserve">-Monnet </w:t>
            </w:r>
          </w:p>
          <w:p w:rsidR="008D37B5" w:rsidRPr="00BD09AF" w:rsidRDefault="008D37B5" w:rsidP="00AE2D64">
            <w:pPr>
              <w:rPr>
                <w:rFonts w:ascii="Times New Roman" w:hAnsi="Times New Roman" w:cs="Times New Roman"/>
                <w:lang w:val="fr-FR"/>
              </w:rPr>
            </w:pPr>
            <w:r w:rsidRPr="00BD09AF">
              <w:rPr>
                <w:rFonts w:ascii="Times New Roman" w:hAnsi="Times New Roman" w:cs="Times New Roman"/>
                <w:lang w:val="fr-FR"/>
              </w:rPr>
              <w:t>Marie Gabrielle Zurich</w:t>
            </w:r>
          </w:p>
          <w:p w:rsidR="008D37B5" w:rsidRPr="00CB5131" w:rsidRDefault="008D37B5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Rex FitzGerald</w:t>
            </w:r>
          </w:p>
        </w:tc>
      </w:tr>
    </w:tbl>
    <w:p w:rsidR="007E2522" w:rsidRDefault="007E2522">
      <w:pPr>
        <w:rPr>
          <w:rFonts w:ascii="Times New Roman" w:hAnsi="Times New Roman" w:cs="Times New Roman"/>
          <w:b/>
        </w:rPr>
      </w:pPr>
    </w:p>
    <w:p w:rsidR="007E2522" w:rsidRDefault="007E25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Outcome of AOP verification</w:t>
      </w:r>
      <w:r w:rsidR="007F4D7F">
        <w:rPr>
          <w:rFonts w:ascii="Times New Roman" w:hAnsi="Times New Roman" w:cs="Times New Roman"/>
          <w:b/>
        </w:rPr>
        <w:t xml:space="preserve"> for AOP 17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413"/>
        <w:gridCol w:w="6237"/>
        <w:gridCol w:w="5953"/>
      </w:tblGrid>
      <w:tr w:rsidR="00107075" w:rsidRPr="00CB781A" w:rsidTr="00CB781A">
        <w:tc>
          <w:tcPr>
            <w:tcW w:w="1413" w:type="dxa"/>
          </w:tcPr>
          <w:p w:rsidR="00107075" w:rsidRPr="00CB781A" w:rsidRDefault="00107075">
            <w:pPr>
              <w:rPr>
                <w:rFonts w:ascii="Times New Roman" w:hAnsi="Times New Roman" w:cs="Times New Roman"/>
                <w:b/>
              </w:rPr>
            </w:pPr>
            <w:r w:rsidRPr="00CB781A">
              <w:rPr>
                <w:rFonts w:ascii="Times New Roman" w:hAnsi="Times New Roman" w:cs="Times New Roman"/>
                <w:b/>
              </w:rPr>
              <w:t>Verification conducted by</w:t>
            </w:r>
          </w:p>
        </w:tc>
        <w:tc>
          <w:tcPr>
            <w:tcW w:w="6237" w:type="dxa"/>
          </w:tcPr>
          <w:p w:rsidR="00107075" w:rsidRPr="00CB781A" w:rsidRDefault="00107075">
            <w:pPr>
              <w:rPr>
                <w:rFonts w:ascii="Times New Roman" w:hAnsi="Times New Roman" w:cs="Times New Roman"/>
                <w:b/>
              </w:rPr>
            </w:pPr>
            <w:r w:rsidRPr="00CB781A">
              <w:rPr>
                <w:rFonts w:ascii="Times New Roman" w:hAnsi="Times New Roman" w:cs="Times New Roman"/>
                <w:b/>
              </w:rPr>
              <w:t>Comment</w:t>
            </w:r>
          </w:p>
        </w:tc>
        <w:tc>
          <w:tcPr>
            <w:tcW w:w="5953" w:type="dxa"/>
          </w:tcPr>
          <w:p w:rsidR="00107075" w:rsidRPr="00CB781A" w:rsidRDefault="00107075" w:rsidP="008F242C">
            <w:pPr>
              <w:rPr>
                <w:rFonts w:ascii="Times New Roman" w:hAnsi="Times New Roman" w:cs="Times New Roman"/>
                <w:b/>
              </w:rPr>
            </w:pPr>
            <w:r w:rsidRPr="00CB781A">
              <w:rPr>
                <w:rFonts w:ascii="Times New Roman" w:hAnsi="Times New Roman" w:cs="Times New Roman"/>
                <w:b/>
              </w:rPr>
              <w:t>Outcome of verification teleconference held on 17 September 2020</w:t>
            </w:r>
          </w:p>
        </w:tc>
      </w:tr>
      <w:tr w:rsidR="00107075" w:rsidTr="00CB781A">
        <w:tc>
          <w:tcPr>
            <w:tcW w:w="1413" w:type="dxa"/>
          </w:tcPr>
          <w:p w:rsidR="00107075" w:rsidRDefault="001070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Shihori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Tanabe</w:t>
            </w:r>
          </w:p>
        </w:tc>
        <w:tc>
          <w:tcPr>
            <w:tcW w:w="6237" w:type="dxa"/>
          </w:tcPr>
          <w:p w:rsidR="00107075" w:rsidRPr="00346F02" w:rsidRDefault="00107075" w:rsidP="00346F02">
            <w:pPr>
              <w:rPr>
                <w:rFonts w:ascii="Times New Roman" w:hAnsi="Times New Roman" w:cs="Times New Roman"/>
              </w:rPr>
            </w:pPr>
            <w:r w:rsidRPr="00346F02">
              <w:rPr>
                <w:rFonts w:ascii="Times New Roman" w:hAnsi="Times New Roman" w:cs="Times New Roman"/>
              </w:rPr>
              <w:t>I went through the external review report for AOP17.</w:t>
            </w:r>
          </w:p>
          <w:p w:rsidR="00107075" w:rsidRPr="00346F02" w:rsidRDefault="00107075" w:rsidP="00346F02">
            <w:pPr>
              <w:rPr>
                <w:rFonts w:ascii="Times New Roman" w:hAnsi="Times New Roman" w:cs="Times New Roman"/>
              </w:rPr>
            </w:pPr>
          </w:p>
          <w:p w:rsidR="00107075" w:rsidRPr="00346F02" w:rsidRDefault="00107075" w:rsidP="00346F02">
            <w:pPr>
              <w:rPr>
                <w:rFonts w:ascii="Times New Roman" w:hAnsi="Times New Roman" w:cs="Times New Roman"/>
              </w:rPr>
            </w:pPr>
            <w:r w:rsidRPr="00346F02">
              <w:rPr>
                <w:rFonts w:ascii="Times New Roman" w:hAnsi="Times New Roman" w:cs="Times New Roman"/>
              </w:rPr>
              <w:t xml:space="preserve">I think that it is okay, as long as authors and reviewers are all right, and am just wondering the reviewer was okay with KE386 highlighted. I assume that it </w:t>
            </w:r>
            <w:proofErr w:type="gramStart"/>
            <w:r w:rsidRPr="00346F02">
              <w:rPr>
                <w:rFonts w:ascii="Times New Roman" w:hAnsi="Times New Roman" w:cs="Times New Roman"/>
              </w:rPr>
              <w:t>was agreed</w:t>
            </w:r>
            <w:proofErr w:type="gramEnd"/>
            <w:r w:rsidRPr="00346F02">
              <w:rPr>
                <w:rFonts w:ascii="Times New Roman" w:hAnsi="Times New Roman" w:cs="Times New Roman"/>
              </w:rPr>
              <w:t xml:space="preserve"> at the end.</w:t>
            </w:r>
          </w:p>
          <w:p w:rsidR="00107075" w:rsidRDefault="00107075" w:rsidP="00346F02">
            <w:pPr>
              <w:rPr>
                <w:rFonts w:ascii="Times New Roman" w:hAnsi="Times New Roman" w:cs="Times New Roman"/>
              </w:rPr>
            </w:pPr>
            <w:r w:rsidRPr="00346F02">
              <w:rPr>
                <w:rFonts w:ascii="Times New Roman" w:hAnsi="Times New Roman" w:cs="Times New Roman"/>
              </w:rPr>
              <w:t xml:space="preserve">Some typo noticed </w:t>
            </w:r>
            <w:proofErr w:type="gramStart"/>
            <w:r w:rsidRPr="00346F02">
              <w:rPr>
                <w:rFonts w:ascii="Times New Roman" w:hAnsi="Times New Roman" w:cs="Times New Roman"/>
              </w:rPr>
              <w:t>is also highlighted and commented in the file (see attached)</w:t>
            </w:r>
            <w:proofErr w:type="gramEnd"/>
            <w:r w:rsidRPr="00346F02">
              <w:rPr>
                <w:rFonts w:ascii="Times New Roman" w:hAnsi="Times New Roman" w:cs="Times New Roman"/>
              </w:rPr>
              <w:t>.</w:t>
            </w:r>
          </w:p>
          <w:p w:rsidR="00107075" w:rsidRDefault="00107075" w:rsidP="00346F02">
            <w:pPr>
              <w:rPr>
                <w:rFonts w:ascii="Times New Roman" w:hAnsi="Times New Roman" w:cs="Times New Roman"/>
              </w:rPr>
            </w:pPr>
          </w:p>
          <w:p w:rsidR="00107075" w:rsidRDefault="00107075" w:rsidP="00346F02">
            <w:pPr>
              <w:rPr>
                <w:rFonts w:ascii="Times New Roman" w:hAnsi="Times New Roman" w:cs="Times New Roman"/>
              </w:rPr>
            </w:pPr>
            <w:r w:rsidRPr="00346F02">
              <w:rPr>
                <w:rFonts w:ascii="Times New Roman" w:hAnsi="Times New Roman" w:cs="Times New Roman"/>
              </w:rPr>
              <w:lastRenderedPageBreak/>
              <w:t xml:space="preserve">For some reasons, KE55 and KE188 </w:t>
            </w:r>
            <w:proofErr w:type="gramStart"/>
            <w:r w:rsidRPr="00346F02">
              <w:rPr>
                <w:rFonts w:ascii="Times New Roman" w:hAnsi="Times New Roman" w:cs="Times New Roman"/>
              </w:rPr>
              <w:t>are shown</w:t>
            </w:r>
            <w:proofErr w:type="gramEnd"/>
            <w:r w:rsidRPr="00346F02">
              <w:rPr>
                <w:rFonts w:ascii="Times New Roman" w:hAnsi="Times New Roman" w:cs="Times New Roman"/>
              </w:rPr>
              <w:t xml:space="preserve"> as "N/A, Cell injury/death", and "N/A, </w:t>
            </w:r>
            <w:proofErr w:type="spellStart"/>
            <w:r w:rsidRPr="00346F02">
              <w:rPr>
                <w:rFonts w:ascii="Times New Roman" w:hAnsi="Times New Roman" w:cs="Times New Roman"/>
              </w:rPr>
              <w:t>Neuroinflammation</w:t>
            </w:r>
            <w:proofErr w:type="spellEnd"/>
            <w:r w:rsidRPr="00346F02">
              <w:rPr>
                <w:rFonts w:ascii="Times New Roman" w:hAnsi="Times New Roman" w:cs="Times New Roman"/>
              </w:rPr>
              <w:t>", respectively, in the AOP snapshot PDF file.  It may not be the scope of the external review and may be just the way of AOP-Wiki style, however, some people might wonder what N/A means in the AOP snapshot PDF file.</w:t>
            </w:r>
          </w:p>
          <w:p w:rsidR="00107075" w:rsidRDefault="00107075" w:rsidP="00346F02">
            <w:pPr>
              <w:rPr>
                <w:rFonts w:ascii="Times New Roman" w:hAnsi="Times New Roman" w:cs="Times New Roman"/>
              </w:rPr>
            </w:pPr>
          </w:p>
          <w:p w:rsidR="00107075" w:rsidRDefault="00107075" w:rsidP="00346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Comments on the external review report: </w:t>
            </w:r>
          </w:p>
          <w:p w:rsidR="00107075" w:rsidRDefault="00107075" w:rsidP="00346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description of agreement reached for action items 8 (on </w:t>
            </w:r>
            <w:r w:rsidRPr="00107075">
              <w:rPr>
                <w:rFonts w:ascii="Times New Roman" w:hAnsi="Times New Roman" w:cs="Times New Roman"/>
              </w:rPr>
              <w:t>the potential renaming of the KE 386 Decreased neural network function</w:t>
            </w:r>
            <w:r>
              <w:rPr>
                <w:rFonts w:ascii="Times New Roman" w:hAnsi="Times New Roman" w:cs="Times New Roman"/>
              </w:rPr>
              <w:t>)</w:t>
            </w:r>
            <w:r w:rsidRPr="001070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9 (on potential inclusion of </w:t>
            </w:r>
            <w:r w:rsidRPr="00107075">
              <w:rPr>
                <w:rFonts w:ascii="Times New Roman" w:hAnsi="Times New Roman" w:cs="Times New Roman"/>
              </w:rPr>
              <w:t>additional text on microelectrode measurements in KE 386</w:t>
            </w:r>
            <w:r>
              <w:rPr>
                <w:rFonts w:ascii="Times New Roman" w:hAnsi="Times New Roman" w:cs="Times New Roman"/>
              </w:rPr>
              <w:t>)</w:t>
            </w:r>
            <w:r w:rsidRPr="001070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(page 12 and 13 respectively) is missing since it has involved follow up correspondence and discussion. </w:t>
            </w:r>
          </w:p>
          <w:p w:rsidR="00107075" w:rsidRDefault="00107075" w:rsidP="00346F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Typo corrected in the external review report</w:t>
            </w: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This </w:t>
            </w:r>
            <w:proofErr w:type="gramStart"/>
            <w:r>
              <w:rPr>
                <w:rFonts w:ascii="Times New Roman" w:hAnsi="Times New Roman" w:cs="Times New Roman"/>
              </w:rPr>
              <w:t>has been corrected</w:t>
            </w:r>
            <w:proofErr w:type="gramEnd"/>
            <w:r w:rsidR="007F4D7F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n the Wiki by the authors.</w:t>
            </w: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CB781A" w:rsidRDefault="00CB781A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authors of the AOP clarified that KE 386 is a shared </w:t>
            </w:r>
            <w:proofErr w:type="gramStart"/>
            <w:r>
              <w:rPr>
                <w:rFonts w:ascii="Times New Roman" w:hAnsi="Times New Roman" w:cs="Times New Roman"/>
              </w:rPr>
              <w:t>KE which</w:t>
            </w:r>
            <w:proofErr w:type="gramEnd"/>
            <w:r>
              <w:rPr>
                <w:rFonts w:ascii="Times New Roman" w:hAnsi="Times New Roman" w:cs="Times New Roman"/>
              </w:rPr>
              <w:t xml:space="preserve"> has been developed by the author of another AOP. They had a discussion with the author of this KE </w:t>
            </w:r>
            <w:r w:rsidR="007F4D7F">
              <w:rPr>
                <w:rFonts w:ascii="Times New Roman" w:hAnsi="Times New Roman" w:cs="Times New Roman"/>
              </w:rPr>
              <w:t xml:space="preserve">following the external review </w:t>
            </w:r>
            <w:r>
              <w:rPr>
                <w:rFonts w:ascii="Times New Roman" w:hAnsi="Times New Roman" w:cs="Times New Roman"/>
              </w:rPr>
              <w:t xml:space="preserve">and agreed not to modify its title or content. </w:t>
            </w:r>
          </w:p>
          <w:p w:rsidR="00107075" w:rsidRDefault="00107075">
            <w:pPr>
              <w:rPr>
                <w:rFonts w:ascii="Times New Roman" w:hAnsi="Times New Roman" w:cs="Times New Roman"/>
              </w:rPr>
            </w:pPr>
          </w:p>
          <w:p w:rsidR="00CB781A" w:rsidRDefault="00CB781A">
            <w:pPr>
              <w:rPr>
                <w:rFonts w:ascii="Times New Roman" w:hAnsi="Times New Roman" w:cs="Times New Roman"/>
              </w:rPr>
            </w:pPr>
          </w:p>
          <w:p w:rsidR="00CB781A" w:rsidRDefault="00CB781A">
            <w:pPr>
              <w:rPr>
                <w:rFonts w:ascii="Times New Roman" w:hAnsi="Times New Roman" w:cs="Times New Roman"/>
              </w:rPr>
            </w:pPr>
          </w:p>
          <w:p w:rsidR="00CB781A" w:rsidRPr="00346F02" w:rsidRDefault="00CB781A">
            <w:pPr>
              <w:rPr>
                <w:rFonts w:ascii="Times New Roman" w:hAnsi="Times New Roman" w:cs="Times New Roman"/>
              </w:rPr>
            </w:pPr>
          </w:p>
        </w:tc>
      </w:tr>
      <w:tr w:rsidR="0052096F" w:rsidTr="00CB781A">
        <w:tc>
          <w:tcPr>
            <w:tcW w:w="1413" w:type="dxa"/>
          </w:tcPr>
          <w:p w:rsidR="0052096F" w:rsidRDefault="00520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Vinita Chauhan</w:t>
            </w:r>
          </w:p>
        </w:tc>
        <w:tc>
          <w:tcPr>
            <w:tcW w:w="6237" w:type="dxa"/>
          </w:tcPr>
          <w:p w:rsidR="0052096F" w:rsidRPr="00346F02" w:rsidRDefault="0052096F" w:rsidP="00346F02">
            <w:pPr>
              <w:pStyle w:val="PlainText"/>
              <w:rPr>
                <w:rFonts w:ascii="Times New Roman" w:hAnsi="Times New Roman" w:cs="Times New Roman"/>
              </w:rPr>
            </w:pPr>
            <w:r w:rsidRPr="00346F02">
              <w:rPr>
                <w:rFonts w:ascii="Times New Roman" w:hAnsi="Times New Roman" w:cs="Times New Roman"/>
              </w:rPr>
              <w:t>For AOP17, I had a comment on:</w:t>
            </w:r>
          </w:p>
          <w:p w:rsidR="0052096F" w:rsidRPr="00346F02" w:rsidRDefault="0052096F" w:rsidP="00346F02">
            <w:pPr>
              <w:pStyle w:val="PlainText"/>
              <w:rPr>
                <w:rFonts w:ascii="Times New Roman" w:hAnsi="Times New Roman" w:cs="Times New Roman"/>
              </w:rPr>
            </w:pPr>
          </w:p>
          <w:p w:rsidR="0052096F" w:rsidRPr="00346F02" w:rsidRDefault="0052096F" w:rsidP="00346F02">
            <w:pPr>
              <w:pStyle w:val="PlainText"/>
              <w:rPr>
                <w:rFonts w:ascii="Times New Roman" w:hAnsi="Times New Roman" w:cs="Times New Roman"/>
              </w:rPr>
            </w:pPr>
            <w:r w:rsidRPr="00346F02">
              <w:rPr>
                <w:rFonts w:ascii="Times New Roman" w:hAnsi="Times New Roman" w:cs="Times New Roman"/>
              </w:rPr>
              <w:tab/>
              <w:t>3.1.4, Item 1:</w:t>
            </w:r>
          </w:p>
          <w:p w:rsidR="0052096F" w:rsidRPr="00346F02" w:rsidRDefault="0052096F" w:rsidP="00346F02">
            <w:pPr>
              <w:pStyle w:val="PlainText"/>
              <w:rPr>
                <w:rFonts w:ascii="Times New Roman" w:hAnsi="Times New Roman" w:cs="Times New Roman"/>
              </w:rPr>
            </w:pPr>
            <w:r w:rsidRPr="00346F02">
              <w:rPr>
                <w:rFonts w:ascii="Times New Roman" w:hAnsi="Times New Roman" w:cs="Times New Roman"/>
              </w:rPr>
              <w:tab/>
              <w:t xml:space="preserve">ACTION: A small paragraph on the physiological features making the brain more susceptible than other organs to oxidative stress </w:t>
            </w:r>
            <w:proofErr w:type="gramStart"/>
            <w:r w:rsidRPr="00346F02">
              <w:rPr>
                <w:rFonts w:ascii="Times New Roman" w:hAnsi="Times New Roman" w:cs="Times New Roman"/>
              </w:rPr>
              <w:t>has been added</w:t>
            </w:r>
            <w:proofErr w:type="gramEnd"/>
            <w:r w:rsidRPr="00346F02">
              <w:rPr>
                <w:rFonts w:ascii="Times New Roman" w:hAnsi="Times New Roman" w:cs="Times New Roman"/>
              </w:rPr>
              <w:t xml:space="preserve"> in KE oxidative stress.</w:t>
            </w:r>
          </w:p>
          <w:p w:rsidR="0052096F" w:rsidRPr="00346F02" w:rsidRDefault="0052096F" w:rsidP="00346F02">
            <w:pPr>
              <w:pStyle w:val="PlainText"/>
              <w:rPr>
                <w:rFonts w:ascii="Times New Roman" w:hAnsi="Times New Roman" w:cs="Times New Roman"/>
              </w:rPr>
            </w:pPr>
          </w:p>
          <w:p w:rsidR="0052096F" w:rsidRPr="00346F02" w:rsidRDefault="0052096F" w:rsidP="00346F02">
            <w:pPr>
              <w:pStyle w:val="PlainText"/>
              <w:rPr>
                <w:rFonts w:ascii="Times New Roman" w:hAnsi="Times New Roman" w:cs="Times New Roman"/>
              </w:rPr>
            </w:pPr>
            <w:r w:rsidRPr="00346F02">
              <w:rPr>
                <w:rFonts w:ascii="Times New Roman" w:hAnsi="Times New Roman" w:cs="Times New Roman"/>
              </w:rPr>
              <w:t>I felt the authors did not add detail on the redox state of the brain.</w:t>
            </w:r>
          </w:p>
          <w:p w:rsidR="0052096F" w:rsidRDefault="005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7F4D7F" w:rsidRDefault="009662ED" w:rsidP="007F4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KE on oxidative stress is also a </w:t>
            </w:r>
            <w:r w:rsidR="007F4D7F">
              <w:rPr>
                <w:rFonts w:ascii="Times New Roman" w:hAnsi="Times New Roman" w:cs="Times New Roman"/>
              </w:rPr>
              <w:t xml:space="preserve">shared KE. </w:t>
            </w:r>
          </w:p>
          <w:p w:rsidR="007F4D7F" w:rsidRDefault="007F4D7F" w:rsidP="007F4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following text was added during the revision of the AOP in order to respond to the </w:t>
            </w:r>
            <w:proofErr w:type="gramStart"/>
            <w:r>
              <w:rPr>
                <w:rFonts w:ascii="Times New Roman" w:hAnsi="Times New Roman" w:cs="Times New Roman"/>
              </w:rPr>
              <w:t>reviewers</w:t>
            </w:r>
            <w:proofErr w:type="gramEnd"/>
            <w:r>
              <w:rPr>
                <w:rFonts w:ascii="Times New Roman" w:hAnsi="Times New Roman" w:cs="Times New Roman"/>
              </w:rPr>
              <w:t xml:space="preserve"> comments. </w:t>
            </w:r>
          </w:p>
          <w:p w:rsidR="007F4D7F" w:rsidRPr="007F4D7F" w:rsidRDefault="007F4D7F" w:rsidP="007F4D7F">
            <w:pPr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“</w:t>
            </w:r>
            <w:r w:rsidRPr="007F4D7F">
              <w:rPr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  <w:t xml:space="preserve">The brain possesses several key physiological features, such as high O2 utilization, high polyunsaturated fatty acids content, presence of </w:t>
            </w:r>
            <w:proofErr w:type="spellStart"/>
            <w:r w:rsidRPr="007F4D7F">
              <w:rPr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  <w:t>autooxidable</w:t>
            </w:r>
            <w:proofErr w:type="spellEnd"/>
            <w:r w:rsidRPr="007F4D7F">
              <w:rPr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  <w:t xml:space="preserve"> neurotransmitters, and low antioxidant defenses as compared to other organs, that make it highly susceptible to oxidative stress (</w:t>
            </w:r>
            <w:proofErr w:type="spellStart"/>
            <w:r w:rsidRPr="007F4D7F">
              <w:rPr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  <w:t>Halliwell</w:t>
            </w:r>
            <w:proofErr w:type="spellEnd"/>
            <w:r w:rsidRPr="007F4D7F">
              <w:rPr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  <w:t xml:space="preserve">, 2006; </w:t>
            </w:r>
            <w:proofErr w:type="spellStart"/>
            <w:r w:rsidRPr="007F4D7F">
              <w:rPr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  <w:t>Emerit</w:t>
            </w:r>
            <w:proofErr w:type="spellEnd"/>
            <w:r w:rsidRPr="007F4D7F">
              <w:rPr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  <w:t xml:space="preserve"> and al., 2004; </w:t>
            </w:r>
            <w:proofErr w:type="spellStart"/>
            <w:r w:rsidRPr="007F4D7F">
              <w:rPr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  <w:t>Frauenberger</w:t>
            </w:r>
            <w:proofErr w:type="spellEnd"/>
            <w:r w:rsidRPr="007F4D7F">
              <w:rPr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  <w:t xml:space="preserve"> et al., 2016).”</w:t>
            </w:r>
          </w:p>
          <w:p w:rsidR="007F4D7F" w:rsidRDefault="007F4D7F" w:rsidP="007F4D7F">
            <w:pPr>
              <w:rPr>
                <w:rFonts w:ascii="Times New Roman" w:hAnsi="Times New Roman" w:cs="Times New Roman"/>
              </w:rPr>
            </w:pPr>
          </w:p>
          <w:p w:rsidR="00A70F56" w:rsidRPr="00346F02" w:rsidRDefault="00A70F56" w:rsidP="00A70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was noted that this</w:t>
            </w:r>
            <w:r w:rsidR="007F4D7F">
              <w:rPr>
                <w:rFonts w:ascii="Times New Roman" w:hAnsi="Times New Roman" w:cs="Times New Roman"/>
              </w:rPr>
              <w:t xml:space="preserve"> text </w:t>
            </w:r>
            <w:proofErr w:type="gramStart"/>
            <w:r w:rsidR="007F4D7F">
              <w:rPr>
                <w:rFonts w:ascii="Times New Roman" w:hAnsi="Times New Roman" w:cs="Times New Roman"/>
              </w:rPr>
              <w:t>doesn’t</w:t>
            </w:r>
            <w:proofErr w:type="gramEnd"/>
            <w:r w:rsidR="007F4D7F">
              <w:rPr>
                <w:rFonts w:ascii="Times New Roman" w:hAnsi="Times New Roman" w:cs="Times New Roman"/>
              </w:rPr>
              <w:t xml:space="preserve"> specifically discusses the redox state of the brain, </w:t>
            </w:r>
            <w:r>
              <w:rPr>
                <w:rFonts w:ascii="Times New Roman" w:hAnsi="Times New Roman" w:cs="Times New Roman"/>
              </w:rPr>
              <w:t>as requested by the reviewers. However i</w:t>
            </w:r>
            <w:r w:rsidR="007F4D7F">
              <w:rPr>
                <w:rFonts w:ascii="Times New Roman" w:hAnsi="Times New Roman" w:cs="Times New Roman"/>
              </w:rPr>
              <w:t xml:space="preserve">t was acknowledged that </w:t>
            </w:r>
            <w:r>
              <w:rPr>
                <w:rFonts w:ascii="Times New Roman" w:hAnsi="Times New Roman" w:cs="Times New Roman"/>
              </w:rPr>
              <w:t>the issue of g</w:t>
            </w:r>
            <w:r w:rsidRPr="00A70F56">
              <w:rPr>
                <w:rFonts w:ascii="Times New Roman" w:hAnsi="Times New Roman" w:cs="Times New Roman"/>
              </w:rPr>
              <w:t>eneral vs tissue specific KE is a recurring theme. Reviewers often ask that a KE be more tissue specific but we then loose the possibility to share KE with other AOPs.</w:t>
            </w:r>
          </w:p>
        </w:tc>
      </w:tr>
    </w:tbl>
    <w:p w:rsidR="00346F02" w:rsidRDefault="00346F02">
      <w:pPr>
        <w:rPr>
          <w:rFonts w:ascii="Times New Roman" w:hAnsi="Times New Roman" w:cs="Times New Roman"/>
        </w:rPr>
      </w:pPr>
    </w:p>
    <w:p w:rsidR="00346F02" w:rsidRPr="00034494" w:rsidRDefault="008D37B5">
      <w:pPr>
        <w:rPr>
          <w:rFonts w:ascii="Times New Roman" w:hAnsi="Times New Roman" w:cs="Times New Roman"/>
          <w:lang w:val="en-US"/>
        </w:rPr>
      </w:pPr>
      <w:r w:rsidRPr="00993DDE">
        <w:rPr>
          <w:rFonts w:ascii="Times New Roman" w:hAnsi="Times New Roman" w:cs="Times New Roman"/>
          <w:b/>
        </w:rPr>
        <w:t>Overall recommendation</w:t>
      </w:r>
      <w:r w:rsidRPr="00993DDE">
        <w:rPr>
          <w:rFonts w:ascii="Times New Roman" w:hAnsi="Times New Roman" w:cs="Times New Roman"/>
        </w:rPr>
        <w:t xml:space="preserve">: The </w:t>
      </w:r>
      <w:r w:rsidR="007E2522">
        <w:rPr>
          <w:rFonts w:ascii="Times New Roman" w:hAnsi="Times New Roman" w:cs="Times New Roman"/>
        </w:rPr>
        <w:t xml:space="preserve">group considers the </w:t>
      </w:r>
      <w:r w:rsidRPr="00993DDE">
        <w:rPr>
          <w:rFonts w:ascii="Times New Roman" w:hAnsi="Times New Roman" w:cs="Times New Roman"/>
        </w:rPr>
        <w:t xml:space="preserve">AOP is ready </w:t>
      </w:r>
      <w:r w:rsidR="007E2522">
        <w:rPr>
          <w:rFonts w:ascii="Times New Roman" w:hAnsi="Times New Roman" w:cs="Times New Roman"/>
        </w:rPr>
        <w:t xml:space="preserve">and recommends its submission to </w:t>
      </w:r>
      <w:r w:rsidRPr="00993DDE">
        <w:rPr>
          <w:rFonts w:ascii="Times New Roman" w:hAnsi="Times New Roman" w:cs="Times New Roman"/>
        </w:rPr>
        <w:t>WNT/WPHA for endorsement</w:t>
      </w:r>
      <w:r w:rsidR="007E2522">
        <w:rPr>
          <w:rFonts w:ascii="Times New Roman" w:hAnsi="Times New Roman" w:cs="Times New Roman"/>
        </w:rPr>
        <w:t>.</w:t>
      </w:r>
    </w:p>
    <w:sectPr w:rsidR="00346F02" w:rsidRPr="00034494" w:rsidSect="008F24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4D1D"/>
    <w:multiLevelType w:val="hybridMultilevel"/>
    <w:tmpl w:val="5002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02"/>
    <w:rsid w:val="00034494"/>
    <w:rsid w:val="00107075"/>
    <w:rsid w:val="00114FF5"/>
    <w:rsid w:val="001344CE"/>
    <w:rsid w:val="0027316D"/>
    <w:rsid w:val="00346F02"/>
    <w:rsid w:val="00404853"/>
    <w:rsid w:val="0052096F"/>
    <w:rsid w:val="00561842"/>
    <w:rsid w:val="005B71B1"/>
    <w:rsid w:val="006B539F"/>
    <w:rsid w:val="00711D07"/>
    <w:rsid w:val="007E2522"/>
    <w:rsid w:val="007F4D7F"/>
    <w:rsid w:val="008D37B5"/>
    <w:rsid w:val="008F242C"/>
    <w:rsid w:val="009662ED"/>
    <w:rsid w:val="00A70F56"/>
    <w:rsid w:val="00AE2D64"/>
    <w:rsid w:val="00B16DDA"/>
    <w:rsid w:val="00BD09AF"/>
    <w:rsid w:val="00BD5D0E"/>
    <w:rsid w:val="00CB781A"/>
    <w:rsid w:val="00DD1EB7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FE1A6-6DA1-4F32-AC37-C6E4A5B4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46F0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6F02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34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D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4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4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4CE"/>
    <w:rPr>
      <w:b/>
      <w:bCs/>
      <w:sz w:val="20"/>
      <w:szCs w:val="20"/>
    </w:rPr>
  </w:style>
  <w:style w:type="paragraph" w:customStyle="1" w:styleId="Para">
    <w:name w:val="Para"/>
    <w:basedOn w:val="Normal"/>
    <w:link w:val="ParaChar"/>
    <w:uiPriority w:val="3"/>
    <w:qFormat/>
    <w:rsid w:val="008F242C"/>
    <w:pPr>
      <w:spacing w:before="120" w:after="120" w:line="240" w:lineRule="auto"/>
      <w:ind w:left="680" w:right="68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ParaChar">
    <w:name w:val="Para Char"/>
    <w:basedOn w:val="DefaultParagraphFont"/>
    <w:link w:val="Para"/>
    <w:uiPriority w:val="3"/>
    <w:rsid w:val="008F242C"/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DELRUE Nathalie, ENV/EHS</dc:creator>
  <cp:keywords/>
  <dc:description/>
  <cp:lastModifiedBy>DELRUE Nathalie, ENV/EHS</cp:lastModifiedBy>
  <cp:revision>5</cp:revision>
  <cp:lastPrinted>2020-09-17T08:55:00Z</cp:lastPrinted>
  <dcterms:created xsi:type="dcterms:W3CDTF">2020-09-18T08:52:00Z</dcterms:created>
  <dcterms:modified xsi:type="dcterms:W3CDTF">2020-09-18T15:06:00Z</dcterms:modified>
</cp:coreProperties>
</file>