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E6BB" w14:textId="1D2BE9A6" w:rsidR="00C86225" w:rsidRDefault="00C86225" w:rsidP="00C86225">
      <w:pPr>
        <w:jc w:val="center"/>
        <w:rPr>
          <w:sz w:val="36"/>
          <w:szCs w:val="36"/>
        </w:rPr>
      </w:pPr>
      <w:r w:rsidRPr="00C86225">
        <w:rPr>
          <w:sz w:val="36"/>
          <w:szCs w:val="36"/>
        </w:rPr>
        <w:t xml:space="preserve">Review comments </w:t>
      </w:r>
      <w:r>
        <w:rPr>
          <w:sz w:val="36"/>
          <w:szCs w:val="36"/>
        </w:rPr>
        <w:t xml:space="preserve">on </w:t>
      </w:r>
      <w:r w:rsidRPr="00C86225">
        <w:rPr>
          <w:sz w:val="36"/>
          <w:szCs w:val="36"/>
        </w:rPr>
        <w:t>AOP 363</w:t>
      </w:r>
    </w:p>
    <w:p w14:paraId="44ED71C8" w14:textId="61B1366F" w:rsidR="00B31AF9" w:rsidRDefault="00C86225" w:rsidP="00C86225">
      <w:pPr>
        <w:jc w:val="center"/>
        <w:rPr>
          <w:sz w:val="36"/>
          <w:szCs w:val="36"/>
        </w:rPr>
      </w:pPr>
      <w:r w:rsidRPr="5209EFC9">
        <w:rPr>
          <w:sz w:val="36"/>
          <w:szCs w:val="36"/>
        </w:rPr>
        <w:t xml:space="preserve">(Manuscript, snapshot, </w:t>
      </w:r>
      <w:proofErr w:type="spellStart"/>
      <w:r w:rsidRPr="5209EFC9">
        <w:rPr>
          <w:sz w:val="36"/>
          <w:szCs w:val="36"/>
        </w:rPr>
        <w:t>WoE</w:t>
      </w:r>
      <w:proofErr w:type="spellEnd"/>
      <w:r w:rsidRPr="5209EFC9">
        <w:rPr>
          <w:sz w:val="36"/>
          <w:szCs w:val="36"/>
        </w:rPr>
        <w:t xml:space="preserve"> table)</w:t>
      </w:r>
    </w:p>
    <w:p w14:paraId="0F4A5616" w14:textId="128B49C5" w:rsidR="00B31AF9" w:rsidRDefault="00B31AF9"/>
    <w:p w14:paraId="38D65BC4" w14:textId="289E4D04" w:rsidR="00EA37A2" w:rsidRDefault="01FB40C5">
      <w:r>
        <w:t>The presented manuscript is a description of the AOP 363 of the AOP wiki, linking TPO inhibition, via altered thyroid levels to effects on retina development causing impaired vision</w:t>
      </w:r>
      <w:r w:rsidR="457783C9">
        <w:t xml:space="preserve"> in lower vertebrates </w:t>
      </w:r>
      <w:r>
        <w:t xml:space="preserve">leading to </w:t>
      </w:r>
      <w:r w:rsidR="457783C9">
        <w:t xml:space="preserve">increased </w:t>
      </w:r>
      <w:r>
        <w:t>mortality. The AOP is mainly buil</w:t>
      </w:r>
      <w:r w:rsidR="457783C9">
        <w:t>t</w:t>
      </w:r>
      <w:r>
        <w:t xml:space="preserve"> on evidence from zebrafish. Although </w:t>
      </w:r>
      <w:r w:rsidR="7973F8B5">
        <w:t xml:space="preserve">all reviewers agreed </w:t>
      </w:r>
      <w:r>
        <w:t xml:space="preserve">that the </w:t>
      </w:r>
      <w:r w:rsidR="7973F8B5">
        <w:t xml:space="preserve">biological scenario described in this </w:t>
      </w:r>
      <w:r>
        <w:t xml:space="preserve">AOP is </w:t>
      </w:r>
      <w:r w:rsidR="7973F8B5">
        <w:t xml:space="preserve">reasonable and the package is </w:t>
      </w:r>
      <w:r>
        <w:t>of good quality</w:t>
      </w:r>
      <w:r w:rsidR="7973F8B5">
        <w:t>, several</w:t>
      </w:r>
      <w:r>
        <w:t xml:space="preserve"> questions </w:t>
      </w:r>
      <w:r w:rsidR="22312787">
        <w:t xml:space="preserve">were raised. </w:t>
      </w:r>
      <w:r>
        <w:t>Please see our comments divided into two parts. Part one covers general conceptual questions we have and part two covers questions specific to the submitted documents.</w:t>
      </w:r>
    </w:p>
    <w:p w14:paraId="2C078E63" w14:textId="13A0E94B" w:rsidR="00DE12E6" w:rsidRDefault="5E25BE08">
      <w:pPr>
        <w:rPr>
          <w:sz w:val="36"/>
          <w:szCs w:val="36"/>
          <w:u w:val="single"/>
        </w:rPr>
      </w:pPr>
      <w:r w:rsidRPr="00C86225">
        <w:rPr>
          <w:sz w:val="36"/>
          <w:szCs w:val="36"/>
          <w:u w:val="single"/>
        </w:rPr>
        <w:t>Part 1 Conceptual comments</w:t>
      </w:r>
    </w:p>
    <w:p w14:paraId="05C56846" w14:textId="2C08ACE2" w:rsidR="008018D1" w:rsidRDefault="008018D1" w:rsidP="008018D1">
      <w:pPr>
        <w:spacing w:after="200" w:line="276" w:lineRule="auto"/>
      </w:pPr>
      <w:r>
        <w:t>One of the aims stated for development of this AOP is to break down walls between human health and environmental risk assessment.  It may be worth noting in this context that thyroid disruption also alters retinal development and retinal electrophysiology in mammalian experimental models, and hypothyroid children are reported to have visual deficits including i</w:t>
      </w:r>
      <w:r w:rsidR="003F77E9">
        <w:t>mpairments in</w:t>
      </w:r>
      <w:r>
        <w:t xml:space="preserve"> contrast sensitivity.</w:t>
      </w:r>
    </w:p>
    <w:p w14:paraId="40D69F86" w14:textId="05F24268" w:rsidR="0035657C" w:rsidRDefault="50FACE43" w:rsidP="2F82852B">
      <w:pPr>
        <w:spacing w:after="0" w:line="240" w:lineRule="auto"/>
        <w:rPr>
          <w:rFonts w:eastAsiaTheme="minorEastAsia"/>
          <w:b/>
          <w:bCs/>
        </w:rPr>
      </w:pPr>
      <w:r w:rsidRPr="2F82852B">
        <w:rPr>
          <w:rFonts w:eastAsiaTheme="minorEastAsia"/>
          <w:b/>
          <w:bCs/>
        </w:rPr>
        <w:t>Is the suggested AOP relevant for fish in general?</w:t>
      </w:r>
    </w:p>
    <w:p w14:paraId="31321872" w14:textId="46E4F6AF" w:rsidR="0035657C" w:rsidRPr="008018D1" w:rsidRDefault="50FACE43" w:rsidP="2F82852B">
      <w:pPr>
        <w:spacing w:after="0" w:line="240" w:lineRule="auto"/>
      </w:pPr>
      <w:r w:rsidRPr="2F82852B">
        <w:rPr>
          <w:b/>
          <w:bCs/>
        </w:rPr>
        <w:t>Title and throughout text</w:t>
      </w:r>
      <w:r>
        <w:t xml:space="preserve">: The use of the word “fish” in general. There are over 28,000 species of </w:t>
      </w:r>
      <w:proofErr w:type="spellStart"/>
      <w:r>
        <w:t>teleosts</w:t>
      </w:r>
      <w:proofErr w:type="spellEnd"/>
      <w:r>
        <w:t xml:space="preserve"> that have adapted to a wide diversity of niches including freshwater (</w:t>
      </w:r>
      <w:proofErr w:type="spellStart"/>
      <w:r>
        <w:t>eg.</w:t>
      </w:r>
      <w:proofErr w:type="spellEnd"/>
      <w:r>
        <w:t xml:space="preserve"> Zebrafish), saltwater (the highest proportion of teleost fish – 70% of the Earth's surface) and brackish water. In the absence of evidence that the effects AOP linked to TPO modifications are phenocopied in other species a word of caution should be added. It seems not helpful to make generalized statements about “fish”.  </w:t>
      </w:r>
      <w:r w:rsidR="2F82852B" w:rsidRPr="2F82852B">
        <w:rPr>
          <w:rFonts w:ascii="Calibri" w:eastAsia="Calibri" w:hAnsi="Calibri" w:cs="Calibri"/>
        </w:rPr>
        <w:t>Although it may be acceptable to keep the general term ‘fish’ or ‘teleost fish’ in the title to facilitate expansion of the AOP in the future to other types of fish, please elaborate and specify in more detail in the text the actual taxonomic applicability based on the available evidence.</w:t>
      </w:r>
      <w:r w:rsidR="2F82852B">
        <w:t xml:space="preserve"> </w:t>
      </w:r>
    </w:p>
    <w:p w14:paraId="5479A232" w14:textId="209926D1" w:rsidR="0035657C" w:rsidRPr="008018D1" w:rsidRDefault="50FACE43" w:rsidP="2F82852B">
      <w:pPr>
        <w:spacing w:after="0" w:line="240" w:lineRule="auto"/>
        <w:rPr>
          <w:b/>
          <w:bCs/>
        </w:rPr>
      </w:pPr>
      <w:r w:rsidRPr="2F82852B">
        <w:rPr>
          <w:b/>
          <w:bCs/>
        </w:rPr>
        <w:t>Applicability of AOP (developmental stages)</w:t>
      </w:r>
    </w:p>
    <w:p w14:paraId="5950493B" w14:textId="7248954E" w:rsidR="0035657C" w:rsidRDefault="0035657C" w:rsidP="0035657C">
      <w:r>
        <w:t>Could the authors clarify if this AOP is valid only for embryonic stages or is also relevant for adults? It appears that the left part of the AOP is embryo specific whereas the right part (Adverse outcome) refers more to adult stages. This should be clarified better.</w:t>
      </w:r>
    </w:p>
    <w:p w14:paraId="0192CDF8" w14:textId="7B86C5E9" w:rsidR="00FF3349" w:rsidRPr="00FF3349" w:rsidRDefault="00FF3349" w:rsidP="00FF3349">
      <w:pPr>
        <w:spacing w:after="0"/>
        <w:rPr>
          <w:b/>
          <w:bCs/>
        </w:rPr>
      </w:pPr>
      <w:r w:rsidRPr="00FF3349">
        <w:rPr>
          <w:b/>
          <w:bCs/>
        </w:rPr>
        <w:t>General thyroid concept</w:t>
      </w:r>
    </w:p>
    <w:p w14:paraId="6CE984E8" w14:textId="366794CA" w:rsidR="00330A53" w:rsidRDefault="3D7F8789" w:rsidP="00330A53">
      <w:r>
        <w:t xml:space="preserve">We are concerned about the over generalized description of the thyroid system in vertebrates. The general framework of the thyroid system is conserved but at the gene/molecular and functional level conservation </w:t>
      </w:r>
      <w:r w:rsidR="6594FC4C">
        <w:t>is less so. This</w:t>
      </w:r>
      <w:r>
        <w:t xml:space="preserve"> should be reflected in the preliminary introduction. This may explain divergences in response between teleost fish and between vertebrates. Some of the nuances should be considered as currently the first introductory paragraph is too general and lacks crucial information. </w:t>
      </w:r>
      <w:r w:rsidR="75BB5DB1">
        <w:t xml:space="preserve">For example, in Rodent TPO/Neurodevelopment AOP, the primary KE is decreases in T4, as T4 is the hormone transported via placenta to fetus and to brain by transporters. In </w:t>
      </w:r>
      <w:proofErr w:type="gramStart"/>
      <w:r w:rsidR="75BB5DB1">
        <w:t>fish eye</w:t>
      </w:r>
      <w:proofErr w:type="gramEnd"/>
      <w:r w:rsidR="75BB5DB1">
        <w:t xml:space="preserve">, is it T4 or T3 that is the critical </w:t>
      </w:r>
      <w:r w:rsidR="6594FC4C">
        <w:t>analyte</w:t>
      </w:r>
      <w:r w:rsidR="75BB5DB1">
        <w:t xml:space="preserve">? Does the conversion from T4 to T3 by DIO occur within the retina itself or is it only T3 that is transported into the eye? If conversion from T4 to T3 in serum is the sequence of events, what controls that? Presumably peripheral DIOs but that seems like a KE that is distinct from TPO inhibition. </w:t>
      </w:r>
      <w:r w:rsidR="58CBCC6D">
        <w:lastRenderedPageBreak/>
        <w:t>Please improve the description of the Thyroid system relevant for this AOP. If such a description can’t be made with the current available knowledge, we suggest fuse the KEs T4 decrease and T3 decrease as it is done in other AOPs.</w:t>
      </w:r>
      <w:r w:rsidR="6594FC4C">
        <w:t xml:space="preserve"> Tissue concentrations of hormone seems to be a missing KE in this AOP, see also later comment.</w:t>
      </w:r>
    </w:p>
    <w:p w14:paraId="5C733395" w14:textId="1DEFABAF" w:rsidR="5E25BE08" w:rsidRDefault="5E25BE08" w:rsidP="008018D1">
      <w:pPr>
        <w:spacing w:after="0"/>
        <w:rPr>
          <w:b/>
          <w:bCs/>
        </w:rPr>
      </w:pPr>
      <w:r w:rsidRPr="00C86225">
        <w:rPr>
          <w:b/>
          <w:bCs/>
        </w:rPr>
        <w:t xml:space="preserve">TPO expression in the eye relevance for this AOP? </w:t>
      </w:r>
    </w:p>
    <w:p w14:paraId="7F1EC77F" w14:textId="4623B739" w:rsidR="006A7AE4" w:rsidRPr="006A7AE4" w:rsidRDefault="34741B3D" w:rsidP="2F82852B">
      <w:pPr>
        <w:spacing w:after="0" w:line="240" w:lineRule="auto"/>
        <w:rPr>
          <w:rFonts w:eastAsiaTheme="minorEastAsia"/>
        </w:rPr>
      </w:pPr>
      <w:r w:rsidRPr="2F82852B">
        <w:rPr>
          <w:rFonts w:eastAsiaTheme="minorEastAsia"/>
        </w:rPr>
        <w:t xml:space="preserve">As this is mentioned several times in the text. </w:t>
      </w:r>
      <w:r w:rsidR="58CBCC6D" w:rsidRPr="2F82852B">
        <w:rPr>
          <w:rFonts w:eastAsiaTheme="minorEastAsia"/>
        </w:rPr>
        <w:t xml:space="preserve">What is the </w:t>
      </w:r>
      <w:r w:rsidR="50FACE43" w:rsidRPr="2F82852B">
        <w:rPr>
          <w:rFonts w:eastAsiaTheme="minorEastAsia"/>
        </w:rPr>
        <w:t>relevance</w:t>
      </w:r>
      <w:r w:rsidR="58CBCC6D" w:rsidRPr="2F82852B">
        <w:rPr>
          <w:rFonts w:eastAsiaTheme="minorEastAsia"/>
        </w:rPr>
        <w:t xml:space="preserve"> of TPO expression in the eyes for this AOP? Is it </w:t>
      </w:r>
      <w:r w:rsidR="50FACE43" w:rsidRPr="2F82852B">
        <w:rPr>
          <w:rFonts w:eastAsiaTheme="minorEastAsia"/>
        </w:rPr>
        <w:t>suggested</w:t>
      </w:r>
      <w:r w:rsidR="58CBCC6D" w:rsidRPr="2F82852B">
        <w:rPr>
          <w:rFonts w:eastAsiaTheme="minorEastAsia"/>
        </w:rPr>
        <w:t xml:space="preserve"> that THs are produced in the eyes?</w:t>
      </w:r>
      <w:r w:rsidR="4CB996D8" w:rsidRPr="2F82852B">
        <w:rPr>
          <w:rFonts w:eastAsiaTheme="minorEastAsia"/>
        </w:rPr>
        <w:t xml:space="preserve"> </w:t>
      </w:r>
    </w:p>
    <w:p w14:paraId="34F9E545" w14:textId="77777777" w:rsidR="006A7AE4" w:rsidRDefault="006A7AE4" w:rsidP="00C86225">
      <w:pPr>
        <w:spacing w:after="0" w:line="240" w:lineRule="auto"/>
        <w:rPr>
          <w:rFonts w:eastAsiaTheme="minorEastAsia"/>
          <w:b/>
          <w:bCs/>
        </w:rPr>
      </w:pPr>
    </w:p>
    <w:p w14:paraId="4C7FB568" w14:textId="77777777" w:rsidR="0035657C" w:rsidRDefault="0035657C" w:rsidP="00C86225">
      <w:pPr>
        <w:spacing w:after="0"/>
        <w:rPr>
          <w:b/>
          <w:bCs/>
        </w:rPr>
      </w:pPr>
    </w:p>
    <w:p w14:paraId="16537638" w14:textId="10B46364" w:rsidR="00B8273B" w:rsidRDefault="49B1E44F" w:rsidP="00C86225">
      <w:pPr>
        <w:spacing w:after="0"/>
        <w:rPr>
          <w:b/>
          <w:bCs/>
        </w:rPr>
      </w:pPr>
      <w:r w:rsidRPr="2F82852B">
        <w:rPr>
          <w:b/>
          <w:bCs/>
        </w:rPr>
        <w:t>Are THs relevant for eye development?</w:t>
      </w:r>
    </w:p>
    <w:p w14:paraId="2D708E79" w14:textId="332413CD" w:rsidR="008018D1" w:rsidRPr="006A7AE4" w:rsidRDefault="00B8273B" w:rsidP="006A7AE4">
      <w:pPr>
        <w:spacing w:after="0"/>
      </w:pPr>
      <w:r w:rsidRPr="5209EFC9">
        <w:rPr>
          <w:b/>
          <w:bCs/>
        </w:rPr>
        <w:t>Line 82/83 “</w:t>
      </w:r>
      <w:r>
        <w:t xml:space="preserve">Although the exact mechanisms need further investigation, studies show that THs are indeed required for healthy eye development in different vertebrates like zebrafish </w:t>
      </w:r>
      <w:r>
        <w:fldChar w:fldCharType="begin" w:fldLock="1"/>
      </w:r>
      <w:r>
        <w:instrText>ADDIN CSL_CITATION {"citationItems":[{"id":"ITEM-1","itemData":{"DOI":"10.1371/journal.pgen.0030188","ISSN":"15537404","abstract":"Nuclear receptors (NRs) are transcription factors that are implicated in several biological processes such as embryonic development, homeostasis, and metabolic diseases. To study the role of NRs in development, it is critically important to know when and where individual genes are expressed. Although systematic expression studies using reverse transcriptase PCR and/or DNA microarrays have been performed in classical model systems such as Drosophila and mouse, no systematic atlas describing NR involvement during embryonic development on a global scale has been assembled. Adopting a systems biology approach, we conducted a systematic analysis of the dynamic spatiotemporal expression of all NR genes as well as their main transcriptional coregulators during zebrafish development (101 genes) using whole-mount in situ hybridization. This extensive dataset establishes overlapping expression patterns among NRs and coregulators, indicating hierarchical transcriptional networks. This complete developmental profiling provides an unprecedented examination of expression of NRs during embryogenesis, uncovering their potential function during central nervous system and retina formation. Moreover, our study reveals that tissue specificity of hormone action is conferred more by the receptors than by their coregulators. Finally, further evolutionary analyses of this global resource led us to propose that neofunctionalization of duplicated genes occurs at the levels of both protein sequence and RNA expression patterns. Altogether, this expression database of NRs provides novel routes for leading investigation into the biological function of each individual NR as well as for the study of their combinatorial regulatory circuitry within the superfamily. © 2007 Bertrand et al.","author":[{"dropping-particle":"","family":"Bertrand","given":"Stéphanie","non-dropping-particle":"","parse-names":false,"suffix":""},{"dropping-particle":"","family":"Thisse","given":"Bernard","non-dropping-particle":"","parse-names":false,"suffix":""},{"dropping-particle":"","family":"Tavares","given":"Raquel","non-dropping-particle":"","parse-names":false,"suffix":""},{"dropping-particle":"","family":"Sachs","given":"Laurent","non-dropping-particle":"","parse-names":false,"suffix":""},{"dropping-particle":"","family":"Chaumot","given":"Arnaud","non-dropping-particle":"","parse-names":false,"suffix":""},{"dropping-particle":"","family":"Bardet","given":"Pierre Luc","non-dropping-particle":"","parse-names":false,"suffix":""},{"dropping-particle":"","family":"Escrivà","given":"Héctor","non-dropping-particle":"","parse-names":false,"suffix":""},{"dropping-particle":"","family":"Duffraisse","given":"Maryline","non-dropping-particle":"","parse-names":false,"suffix":""},{"dropping-particle":"","family":"Marchand","given":"Oriane","non-dropping-particle":"","parse-names":false,"suffix":""},{"dropping-particle":"","family":"Safi","given":"Rachid","non-dropping-particle":"","parse-names":false,"suffix":""},{"dropping-particle":"","family":"Thisse","given":"Christine","non-dropping-particle":"","parse-names":false,"suffix":""},{"dropping-particle":"","family":"Laudet","given":"Vincent","non-dropping-particle":"","parse-names":false,"suffix":""}],"container-title":"PLoS Genetics","id":"ITEM-1","issue":"11","issued":{"date-parts":[["2007"]]},"page":"2085-2100","title":"Unexpected novel relational links uncovered by extensive developmental profiling of nuclear receptor expression","type":"article-journal","volume":"3"},"uris":["http://www.mendeley.com/documents/?uuid=fed7a504-4f0c-4cec-920d-e1d026b7005c"]}],"mendeley":{"formattedCitation":"(Bertrand et al., 2007)","plainTextFormattedCitation":"(Bertrand et al., 2007)","previouslyFormattedCitation":"(Bertrand et al., 2007)"},"properties":{"noteIndex":0},"schema":"https://github.com/citation-style-language/schema/raw/master/csl-citation.json"}</w:instrText>
      </w:r>
      <w:r>
        <w:fldChar w:fldCharType="separate"/>
      </w:r>
      <w:r w:rsidRPr="5209EFC9">
        <w:rPr>
          <w:noProof/>
        </w:rPr>
        <w:t>(Bertrand et al., 2007)</w:t>
      </w:r>
      <w:r>
        <w:fldChar w:fldCharType="end"/>
      </w:r>
      <w:r>
        <w:t xml:space="preserve">,” The cited literature Bertrand et al. does not show that THs are required for healthy eye development. </w:t>
      </w:r>
      <w:r w:rsidR="008018D1">
        <w:t>There is a tendency throughout the</w:t>
      </w:r>
      <w:r w:rsidR="00FE4B00">
        <w:t xml:space="preserve"> manuscript</w:t>
      </w:r>
      <w:r w:rsidR="008018D1">
        <w:t xml:space="preserve"> to talk about TH importance in the retina development without direct evidence existing in the literature that is cited. The presence of a receptor gene transcript is not synonymous with TH presence or action. The beauty of the thyroid axis and signaling pathways is that absence of ligand and presence of ligand can have an effect and so finding the receptor transcript/protein does not mean the hormone is required for t</w:t>
      </w:r>
      <w:r w:rsidR="003F77E9">
        <w:t>r</w:t>
      </w:r>
      <w:r w:rsidR="008018D1">
        <w:t xml:space="preserve">anscription factor action. This concept is nicely presented in the articles published by Darras and team in relation to their D3 KD studies in developing </w:t>
      </w:r>
      <w:proofErr w:type="spellStart"/>
      <w:r w:rsidR="008018D1">
        <w:t>zfish</w:t>
      </w:r>
      <w:proofErr w:type="spellEnd"/>
      <w:r w:rsidR="008018D1">
        <w:t xml:space="preserve"> (</w:t>
      </w:r>
      <w:r w:rsidR="008018D1" w:rsidRPr="5209EFC9">
        <w:rPr>
          <w:rFonts w:eastAsiaTheme="minorEastAsia"/>
          <w:i/>
          <w:iCs/>
        </w:rPr>
        <w:t>Type 3 iodothyronine deiodinase (D3) is the prime TH-inactivating enzyme, and its expression is highest in the early stages of vertebrate development, implying that it may be necessary to shield developing tissues from overexposure to TH</w:t>
      </w:r>
      <w:r w:rsidR="008018D1" w:rsidRPr="5209EFC9">
        <w:rPr>
          <w:rFonts w:asciiTheme="majorHAnsi" w:eastAsiaTheme="majorEastAsia" w:hAnsiTheme="majorHAnsi" w:cstheme="majorBidi"/>
        </w:rPr>
        <w:t>s</w:t>
      </w:r>
      <w:r w:rsidR="008018D1">
        <w:t>....).</w:t>
      </w:r>
      <w:r w:rsidR="003F77E9">
        <w:t xml:space="preserve"> </w:t>
      </w:r>
      <w:r w:rsidR="006A7AE4">
        <w:t>Please elaborate or update sections accordingly.</w:t>
      </w:r>
    </w:p>
    <w:p w14:paraId="43DA96CD" w14:textId="0BAC3586" w:rsidR="00B8273B" w:rsidRDefault="0034428E" w:rsidP="00B8273B">
      <w:r>
        <w:rPr>
          <w:b/>
          <w:bCs/>
        </w:rPr>
        <w:t xml:space="preserve">Similar for </w:t>
      </w:r>
      <w:r w:rsidR="00B8273B" w:rsidRPr="004B1CA2">
        <w:rPr>
          <w:b/>
          <w:bCs/>
        </w:rPr>
        <w:t>Line 140</w:t>
      </w:r>
      <w:r w:rsidR="00B8273B">
        <w:t xml:space="preserve"> We would like to see more evidence for the statement that eye development is regulated by TH, especially by T3 levels. </w:t>
      </w:r>
    </w:p>
    <w:p w14:paraId="76403F8F" w14:textId="528CFBBD" w:rsidR="008018D1" w:rsidRDefault="008018D1" w:rsidP="008018D1">
      <w:pPr>
        <w:spacing w:after="0"/>
        <w:rPr>
          <w:b/>
          <w:bCs/>
        </w:rPr>
      </w:pPr>
      <w:r>
        <w:rPr>
          <w:b/>
          <w:bCs/>
        </w:rPr>
        <w:t>Relevance of TPO during early development?</w:t>
      </w:r>
    </w:p>
    <w:p w14:paraId="5601A771" w14:textId="49D23028" w:rsidR="006A7AE4" w:rsidRDefault="008018D1" w:rsidP="00330A53">
      <w:pPr>
        <w:rPr>
          <w:rFonts w:ascii="Calibri" w:eastAsia="Calibri" w:hAnsi="Calibri" w:cs="Calibri"/>
        </w:rPr>
      </w:pPr>
      <w:r>
        <w:t xml:space="preserve">We have concerns about the developmental time frame of the onset of thyroid production in zebrafish (72h) and dependence on maternal hormone (a </w:t>
      </w:r>
      <w:r w:rsidR="00FE4B00">
        <w:t>TPO</w:t>
      </w:r>
      <w:r>
        <w:t>-independent stage) and the timeframe of retina development.</w:t>
      </w:r>
      <w:r w:rsidR="00330A53">
        <w:t xml:space="preserve"> </w:t>
      </w:r>
      <w:r w:rsidR="00FF3349">
        <w:t>Considering the ontogeny of thyroid follicle development and hormone production in the zebrafish</w:t>
      </w:r>
      <w:r w:rsidR="00FE4B00">
        <w:t>, it</w:t>
      </w:r>
      <w:r w:rsidR="00FF3349">
        <w:t xml:space="preserve"> seems unlikely that TPO inhibition in early stages (up until at least 72 </w:t>
      </w:r>
      <w:proofErr w:type="spellStart"/>
      <w:r w:rsidR="00FF3349">
        <w:t>hpf</w:t>
      </w:r>
      <w:proofErr w:type="spellEnd"/>
      <w:r w:rsidR="00FF3349">
        <w:t xml:space="preserve"> when onset of T4 production starts), will be important as the maternal supply of hormone supports embryonic and early larval stages. See </w:t>
      </w:r>
      <w:proofErr w:type="spellStart"/>
      <w:r w:rsidR="00FF3349">
        <w:t>Porrazi</w:t>
      </w:r>
      <w:proofErr w:type="spellEnd"/>
      <w:r w:rsidR="00FF3349">
        <w:t xml:space="preserve"> et al., 2009 (</w:t>
      </w:r>
      <w:r w:rsidR="003F77E9" w:rsidRPr="5209EFC9">
        <w:rPr>
          <w:rFonts w:ascii="Calibri" w:eastAsia="Calibri" w:hAnsi="Calibri" w:cs="Calibri"/>
        </w:rPr>
        <w:t>Thyroid Gland Development and Function in the Zebrafish Model</w:t>
      </w:r>
      <w:r w:rsidR="00FF3349" w:rsidRPr="5209EFC9">
        <w:rPr>
          <w:rFonts w:ascii="Calibri" w:eastAsia="Calibri" w:hAnsi="Calibri" w:cs="Calibri"/>
        </w:rPr>
        <w:t>. Molecular and Cellular Endocrinology, Elsevier, 2009, 312 (1-2), pp.14. Ff10.1016/j.mce.2009.05.011).</w:t>
      </w:r>
      <w:r w:rsidR="00330A53" w:rsidRPr="5209EFC9">
        <w:rPr>
          <w:rFonts w:ascii="Calibri" w:eastAsia="Calibri" w:hAnsi="Calibri" w:cs="Calibri"/>
        </w:rPr>
        <w:t xml:space="preserve"> </w:t>
      </w:r>
    </w:p>
    <w:p w14:paraId="29CBD576" w14:textId="54536DF3" w:rsidR="00330A53" w:rsidRDefault="00330A53" w:rsidP="00330A53">
      <w:r w:rsidRPr="5209EFC9">
        <w:rPr>
          <w:rFonts w:ascii="Calibri" w:eastAsia="Calibri" w:hAnsi="Calibri" w:cs="Calibri"/>
        </w:rPr>
        <w:t xml:space="preserve">In addition, </w:t>
      </w:r>
      <w:r>
        <w:t>TPO inhibition can lead to decreases in T4 and T3, but they are not necessarily sequential as indicated in the box graphic of this AOP</w:t>
      </w:r>
    </w:p>
    <w:p w14:paraId="43DF428F" w14:textId="045CE4D6" w:rsidR="00FF3349" w:rsidRPr="00330A53" w:rsidRDefault="00330A53" w:rsidP="00330A53">
      <w:pPr>
        <w:spacing w:after="0"/>
        <w:rPr>
          <w:b/>
          <w:bCs/>
        </w:rPr>
      </w:pPr>
      <w:r w:rsidRPr="00330A53">
        <w:rPr>
          <w:b/>
          <w:bCs/>
        </w:rPr>
        <w:t>T</w:t>
      </w:r>
      <w:r>
        <w:rPr>
          <w:b/>
          <w:bCs/>
        </w:rPr>
        <w:t>4/ T3 serum levels</w:t>
      </w:r>
    </w:p>
    <w:p w14:paraId="1568F050" w14:textId="55B50396" w:rsidR="006A7AE4" w:rsidRDefault="75BB5DB1" w:rsidP="006A7AE4">
      <w:r>
        <w:t>We don’t think there is enough evidence that whole bod</w:t>
      </w:r>
      <w:r w:rsidR="0951BA73">
        <w:t>y</w:t>
      </w:r>
      <w:r>
        <w:t xml:space="preserve"> concentrations of T4 or T3 are representative of serum concentrations. </w:t>
      </w:r>
      <w:r w:rsidR="0951BA73">
        <w:t xml:space="preserve">We recognize the limitations of the technology such that serum levels are not </w:t>
      </w:r>
      <w:proofErr w:type="gramStart"/>
      <w:r w:rsidR="0951BA73">
        <w:t>measurable, and</w:t>
      </w:r>
      <w:proofErr w:type="gramEnd"/>
      <w:r w:rsidR="0951BA73">
        <w:t xml:space="preserve"> are </w:t>
      </w:r>
      <w:r>
        <w:t>comfortable accepting the assumption that changes in serum T4 (or T3) would track changes with whole body measurements, as long as it is described as an assumption in the text and wiki.</w:t>
      </w:r>
      <w:r w:rsidR="05536D88">
        <w:t xml:space="preserve"> </w:t>
      </w:r>
      <w:r>
        <w:t xml:space="preserve"> </w:t>
      </w:r>
      <w:r w:rsidR="59D3D40F">
        <w:t xml:space="preserve">How </w:t>
      </w:r>
      <w:r w:rsidR="05536D88">
        <w:t>might</w:t>
      </w:r>
      <w:r w:rsidR="59D3D40F">
        <w:t xml:space="preserve"> the reduction in gland concentrations of T4 compare with gland vs serum TH with TPO inhibition in mammals</w:t>
      </w:r>
      <w:r w:rsidR="05536D88">
        <w:t xml:space="preserve"> where some data are available</w:t>
      </w:r>
      <w:r w:rsidR="59D3D40F">
        <w:t>?</w:t>
      </w:r>
      <w:r w:rsidR="05536D88">
        <w:t xml:space="preserve"> </w:t>
      </w:r>
      <w:r w:rsidR="33F5D14A">
        <w:t xml:space="preserve">How moderate or severe are the zebrafish </w:t>
      </w:r>
      <w:r w:rsidR="33F5D14A">
        <w:lastRenderedPageBreak/>
        <w:t xml:space="preserve">TH-levels reported here as it is critical to dissociate direct thyroid mediated effects on retinal development from secondary effects of hypothyroidism. </w:t>
      </w:r>
      <w:r w:rsidR="59D3D40F">
        <w:t xml:space="preserve"> </w:t>
      </w:r>
    </w:p>
    <w:p w14:paraId="07C11A4F" w14:textId="411D0AB5" w:rsidR="007811E9" w:rsidRDefault="007811E9" w:rsidP="007811E9">
      <w:pPr>
        <w:spacing w:after="0"/>
        <w:rPr>
          <w:b/>
          <w:bCs/>
        </w:rPr>
      </w:pPr>
      <w:r>
        <w:rPr>
          <w:b/>
          <w:bCs/>
        </w:rPr>
        <w:t xml:space="preserve">Altered </w:t>
      </w:r>
      <w:r w:rsidRPr="007811E9">
        <w:rPr>
          <w:b/>
          <w:bCs/>
        </w:rPr>
        <w:t>T</w:t>
      </w:r>
      <w:r>
        <w:rPr>
          <w:b/>
          <w:bCs/>
        </w:rPr>
        <w:t>H</w:t>
      </w:r>
      <w:r w:rsidRPr="007811E9">
        <w:rPr>
          <w:b/>
          <w:bCs/>
        </w:rPr>
        <w:t xml:space="preserve"> levels in tissue</w:t>
      </w:r>
    </w:p>
    <w:p w14:paraId="22BD80EE" w14:textId="1F98EFDA" w:rsidR="007811E9" w:rsidRPr="007811E9" w:rsidRDefault="007811E9" w:rsidP="007811E9">
      <w:pPr>
        <w:spacing w:after="0"/>
      </w:pPr>
      <w:r>
        <w:t>When looking at other related AOPs the KE thyroid level decrease in tissue</w:t>
      </w:r>
      <w:r w:rsidR="007B323C">
        <w:t xml:space="preserve"> of interest is a critical KE in the pathway and its absence from this AOP is surprising</w:t>
      </w:r>
      <w:r>
        <w:t>. Although we understand th</w:t>
      </w:r>
      <w:r w:rsidR="007B323C">
        <w:t xml:space="preserve">at direct measures of thyroid hormone in the eye/retina are not possible, it is assumed that thyroid hormone insufficiency in the eye is responsible for the altered retinal structure and is a necessary link even if it cannot be measured directly. </w:t>
      </w:r>
    </w:p>
    <w:p w14:paraId="5B860792" w14:textId="3FDD408F" w:rsidR="007811E9" w:rsidRDefault="007811E9" w:rsidP="007811E9">
      <w:pPr>
        <w:spacing w:after="0"/>
        <w:rPr>
          <w:b/>
          <w:bCs/>
        </w:rPr>
      </w:pPr>
    </w:p>
    <w:p w14:paraId="26028398" w14:textId="77777777" w:rsidR="007811E9" w:rsidRDefault="007811E9" w:rsidP="007811E9">
      <w:pPr>
        <w:spacing w:after="0"/>
      </w:pPr>
    </w:p>
    <w:p w14:paraId="3FDDFA63" w14:textId="1F790076" w:rsidR="5E25BE08" w:rsidRPr="00C86225" w:rsidRDefault="5E25BE08" w:rsidP="5E25BE08">
      <w:pPr>
        <w:rPr>
          <w:sz w:val="36"/>
          <w:szCs w:val="36"/>
          <w:u w:val="single"/>
        </w:rPr>
      </w:pPr>
      <w:r w:rsidRPr="00C86225">
        <w:rPr>
          <w:sz w:val="36"/>
          <w:szCs w:val="36"/>
          <w:u w:val="single"/>
        </w:rPr>
        <w:t xml:space="preserve">Part 2 General </w:t>
      </w:r>
      <w:r w:rsidR="00C86225">
        <w:rPr>
          <w:sz w:val="36"/>
          <w:szCs w:val="36"/>
          <w:u w:val="single"/>
        </w:rPr>
        <w:t xml:space="preserve">comments on the </w:t>
      </w:r>
      <w:r w:rsidRPr="00C86225">
        <w:rPr>
          <w:sz w:val="36"/>
          <w:szCs w:val="36"/>
          <w:u w:val="single"/>
        </w:rPr>
        <w:t xml:space="preserve">manuscript </w:t>
      </w:r>
    </w:p>
    <w:p w14:paraId="418D3412" w14:textId="02497EB9" w:rsidR="008964AA" w:rsidRDefault="008964AA" w:rsidP="5E25BE08">
      <w:r w:rsidRPr="008964AA">
        <w:rPr>
          <w:b/>
          <w:bCs/>
        </w:rPr>
        <w:t>Line 26</w:t>
      </w:r>
      <w:r>
        <w:t xml:space="preserve"> remove “</w:t>
      </w:r>
      <w:r w:rsidRPr="788AE7F1">
        <w:t>can disrupt this process and</w:t>
      </w:r>
      <w:r>
        <w:t>”</w:t>
      </w:r>
    </w:p>
    <w:p w14:paraId="563541EC" w14:textId="7042C5CE" w:rsidR="008964AA" w:rsidRDefault="767A4928" w:rsidP="00932838">
      <w:r w:rsidRPr="2F82852B">
        <w:rPr>
          <w:b/>
          <w:bCs/>
        </w:rPr>
        <w:t xml:space="preserve">Line 48 </w:t>
      </w:r>
      <w:r>
        <w:t xml:space="preserve">the use of “highly conserved across vertebrates” is imprecise </w:t>
      </w:r>
      <w:r w:rsidR="4AB43D1E">
        <w:t>–</w:t>
      </w:r>
      <w:r>
        <w:t xml:space="preserve"> </w:t>
      </w:r>
      <w:r w:rsidR="4AB43D1E">
        <w:t xml:space="preserve">Please </w:t>
      </w:r>
      <w:r>
        <w:t xml:space="preserve">improve precision. There is divergence at the hypothalamic-hypophyseal level. Moreover, the gene/molecular functional level shows significant divergence. Please qualify the statement. </w:t>
      </w:r>
      <w:r w:rsidR="4AB43D1E">
        <w:t>We believe that this publication</w:t>
      </w:r>
      <w:r>
        <w:t xml:space="preserve"> will have a broad </w:t>
      </w:r>
      <w:r w:rsidR="4AB43D1E">
        <w:t>audience</w:t>
      </w:r>
      <w:r>
        <w:t xml:space="preserve"> and so it is essential to be rigorous or this will lead to future misinterpretation and misunderstanding.</w:t>
      </w:r>
    </w:p>
    <w:p w14:paraId="6F56FD4D" w14:textId="1FC4C2CE" w:rsidR="00FF3349" w:rsidRDefault="00FF3349" w:rsidP="00932838">
      <w:r w:rsidRPr="00FF3349">
        <w:rPr>
          <w:b/>
          <w:bCs/>
        </w:rPr>
        <w:t>Line 60</w:t>
      </w:r>
      <w:r>
        <w:t xml:space="preserve"> add references for the statement</w:t>
      </w:r>
    </w:p>
    <w:p w14:paraId="3B9D38E0" w14:textId="6DFE4334" w:rsidR="00932838" w:rsidRDefault="00932838" w:rsidP="00932838">
      <w:pPr>
        <w:rPr>
          <w:color w:val="000000" w:themeColor="text1"/>
        </w:rPr>
      </w:pPr>
      <w:r w:rsidRPr="00932838">
        <w:rPr>
          <w:b/>
          <w:bCs/>
        </w:rPr>
        <w:t>Line 77</w:t>
      </w:r>
      <w:r>
        <w:rPr>
          <w:b/>
          <w:bCs/>
        </w:rPr>
        <w:t xml:space="preserve"> change “</w:t>
      </w:r>
      <w:r w:rsidRPr="128A80C3">
        <w:t>healthy</w:t>
      </w:r>
      <w:r w:rsidRPr="128A80C3">
        <w:rPr>
          <w:color w:val="000000" w:themeColor="text1"/>
        </w:rPr>
        <w:t xml:space="preserve"> zebrafish retina</w:t>
      </w:r>
      <w:r>
        <w:rPr>
          <w:color w:val="000000" w:themeColor="text1"/>
        </w:rPr>
        <w:t>” to “</w:t>
      </w:r>
      <w:r w:rsidRPr="128A80C3">
        <w:t>healthy</w:t>
      </w:r>
      <w:r>
        <w:t xml:space="preserve"> adult</w:t>
      </w:r>
      <w:r w:rsidRPr="128A80C3">
        <w:rPr>
          <w:color w:val="000000" w:themeColor="text1"/>
        </w:rPr>
        <w:t xml:space="preserve"> zebrafish retina</w:t>
      </w:r>
      <w:r>
        <w:rPr>
          <w:color w:val="000000" w:themeColor="text1"/>
        </w:rPr>
        <w:t>”</w:t>
      </w:r>
    </w:p>
    <w:p w14:paraId="61D69D70" w14:textId="3F8A07BF" w:rsidR="00932838" w:rsidRDefault="00932838" w:rsidP="00932838">
      <w:r w:rsidRPr="00932838">
        <w:rPr>
          <w:b/>
          <w:bCs/>
        </w:rPr>
        <w:t>Line 86</w:t>
      </w:r>
      <w:r>
        <w:t xml:space="preserve"> </w:t>
      </w:r>
      <w:r w:rsidRPr="7EED8186">
        <w:fldChar w:fldCharType="begin" w:fldLock="1"/>
      </w:r>
      <w:r w:rsidRPr="7EED8186">
        <w:instrText>ADDIN CSL_CITATION {"citationItems":[{"id":"ITEM-1","itemData":{"DOI":"10.1073/pnas.1303551110","ISSN":"00278424","abstract":"Proper functioning of sensory systems requires the generation of appropriate numbers and proportions of neuronal subtypes that encode distinct information. Perception of color relies on signals from multiple cone photoreceptor types. In cone-dominated retinas, each cone expresses a single opsin type with peak sensitivity to UV, long (L) (red), medium (M) (green), or short (S) (blue) wavelengths. The modes of cell division generating distinct cone types are unknown. We report here a mechanism whereby zebrafish cone photoreceptors of the same type are produced by symmetric division of dedicated precursors. Transgenic fish in which the thyroid hormone receptor β2 (trβ2) promoter drives fluorescent protein expression before L-cone precursors themselves are produced permitted tracking of their division in vivo. Every L cone in a local region resulted from the terminal division of an L-cone precursor, suggesting that such divisions contribute significantly to L-cone production. Analysis of the fate of isolated pairs of cones and time-lapse observations suggest that other cone types can also arise by symmetric terminal divisions. Such divisions of dedicated precursors may help to rapidly attain the final numbers and proportions of cone types (L &gt; M, UV &gt; S) in zebrafish larvae. Loss- and gain-of-function experiments show that L-opsin expression requires trβ2 activity before cone differentiation. Ectopic expression of trβ2 after cone differentiation produces cones with mixed opsins. Temporal differences in the onset of trβ2 expression could explain why some species have mixed, and others have pure, cone types.","author":[{"dropping-particle":"","family":"Suzuki","given":"Sachihiro C.","non-dropping-particle":"","parse-names":false,"suffix":""},{"dropping-particle":"","family":"Bleckert","given":"Adam","non-dropping-particle":"","parse-names":false,"suffix":""},{"dropping-particle":"","family":"Williams","given":"Philip R.","non-dropping-particle":"","parse-names":false,"suffix":""},{"dropping-particle":"","family":"Takechi","given":"Masaki","non-dropping-particle":"","parse-names":false,"suffix":""},{"dropping-particle":"","family":"Kawamura","given":"Shoji","non-dropping-particle":"","parse-names":false,"suffix":""},{"dropping-particle":"","family":"Wong","given":"Rachel O.L.","non-dropping-particle":"","parse-names":false,"suffix":""}],"container-title":"Proceedings of the National Academy of Sciences of the United States of America","id":"ITEM-1","issue":"37","issued":{"date-parts":[["2013"]]},"page":"15109-15114","title":"Cone photoreceptor types in zebrafish are generated by symmetric terminal divisions of dedicated precursors","type":"article-journal","volume":"110"},"uris":["http://www.mendeley.com/documents/?uuid=f8ce4331-700d-4263-b1d4-a4910bf5f75d"]}],"mendeley":{"formattedCitation":"(Suzuki et al., 2013)","manualFormatting":"(Raine &amp; Hawryshyn, 2009; ","plainTextFormattedCitation":"(Suzuki et al., 2013)","previouslyFormattedCitation":"(Suzuki et al., 2013)"},"properties":{"noteIndex":0},"schema":"https://github.com/citation-style-language/schema/raw/master/csl-citation.json"}</w:instrText>
      </w:r>
      <w:r w:rsidRPr="7EED8186">
        <w:fldChar w:fldCharType="separate"/>
      </w:r>
      <w:r w:rsidRPr="7EED8186">
        <w:rPr>
          <w:noProof/>
        </w:rPr>
        <w:t>Raine &amp; Hawryshyn, 2009</w:t>
      </w:r>
      <w:r w:rsidR="00B8273B">
        <w:rPr>
          <w:noProof/>
        </w:rPr>
        <w:t>,</w:t>
      </w:r>
      <w:r w:rsidRPr="7EED8186">
        <w:rPr>
          <w:noProof/>
        </w:rPr>
        <w:t xml:space="preserve"> </w:t>
      </w:r>
      <w:r w:rsidRPr="7EED8186">
        <w:fldChar w:fldCharType="end"/>
      </w:r>
      <w:r>
        <w:t>is missing in the bibliography.</w:t>
      </w:r>
    </w:p>
    <w:p w14:paraId="61FFCAD2" w14:textId="3A53EABA" w:rsidR="00102817" w:rsidRDefault="00102817" w:rsidP="5E25BE08">
      <w:r w:rsidRPr="00102817">
        <w:rPr>
          <w:b/>
          <w:bCs/>
        </w:rPr>
        <w:t>Line 99</w:t>
      </w:r>
      <w:r>
        <w:t xml:space="preserve"> “</w:t>
      </w:r>
      <w:r w:rsidRPr="006736C7">
        <w:t>The structure and organization of the retina in fish has been shown to be affected after exposure to various THSDCs.</w:t>
      </w:r>
      <w:r>
        <w:t xml:space="preserve">” </w:t>
      </w:r>
      <w:r w:rsidRPr="009B62F9">
        <w:rPr>
          <w:lang w:val="en-GB"/>
        </w:rPr>
        <w:t>Some indication of the level of severity of the thyroid insult would be helpful here. Eye size and shape for example can change if body size and shape change so may not be specific effect of THSDC on retinal or eye development</w:t>
      </w:r>
      <w:r>
        <w:rPr>
          <w:lang w:val="en-GB"/>
        </w:rPr>
        <w:t>.</w:t>
      </w:r>
    </w:p>
    <w:p w14:paraId="741008CD" w14:textId="0BADFE3A" w:rsidR="00102817" w:rsidRPr="00102817" w:rsidRDefault="7E95E143" w:rsidP="5E25BE08">
      <w:pPr>
        <w:rPr>
          <w:lang w:val="en-GB"/>
        </w:rPr>
      </w:pPr>
      <w:r w:rsidRPr="2F82852B">
        <w:rPr>
          <w:b/>
          <w:bCs/>
        </w:rPr>
        <w:t>Line 102</w:t>
      </w:r>
      <w:r>
        <w:t xml:space="preserve"> “For example, treatment with propylthiouracil (PTU), a model compound inhibiting TH synthesis, reduced pigmentation in zebrafish eyes at 30 </w:t>
      </w:r>
      <w:proofErr w:type="spellStart"/>
      <w:r>
        <w:t>hpf</w:t>
      </w:r>
      <w:proofErr w:type="spellEnd"/>
      <w:r>
        <w:t xml:space="preserve"> </w:t>
      </w:r>
      <w:r w:rsidR="00102817">
        <w:fldChar w:fldCharType="begin" w:fldLock="1"/>
      </w:r>
      <w:r w:rsidR="00102817">
        <w:instrText>ADDIN CSL_CITATION {"citationItems":[{"id":"ITEM-1","itemData":{"DOI":"10.1016/j.aquatox.2015.09.007","ISSN":"18791514","abstract":"6-hydroxy-2,2',4,4'-tetrabromodiphenyl ether (6-OH-BDE-47) is both a polybrominated diphenyl ether (PBDE) flame retardant metabolite and a marine natural product. It has been identified both as a neurotoxicant in cell-based studies and as a developmental toxicant in zebrafish. However, hydroxylated PBDE metabolites are also considered thyroid hormone disruptors due to their structural similarity to endogenous thyroid hormones. The purpose of this study was to evaluate the effects of 6-OH-BDE-47 on a developmental pathway regulated by thyroid hormones in zebrafish. Morphological measurements of development (head trunk angle, otic vesicle length, and eye pigmentation) were recorded in embryos at 30h post fertilization (hpf) and detailed craniofacial morphology was examined in 4 day old larvae using cartilage staining. Exposure to 6-OH-BDE-47 resulted in severe developmental delays. A 100nM concentration resulted in a 26% decrease in head trunk angle, a 54% increase in otic vesicle length, and a 42% decrease in eye pigmentation. Similarly, altered developmental morphology was observed following thyroid receptor β morpholino knockdown, exposure to the thyroid hormone triiodothyronine (T3) or to thyroid disrupting chemicals (TDC; iopanoic acid and propylthiouracil). The threshold for lower jaw deformities and craniofacial cartilage malformations was at doses greater than 50nM. Of interest, these developmental delays and effects were rescued by microinjection of TRβ mRNA during the 1-2 cell stage. These data indicate that OH-BDEs can adversely affect early life development of zebrafish and suggest they may be impacting thyroid hormone regulation in vivo through downregulation of the thyroid hormone receptor.","author":[{"dropping-particle":"","family":"Macaulay","given":"Laura J.","non-dropping-particle":"","parse-names":false,"suffix":""},{"dropping-particle":"","family":"Chen","given":"Albert","non-dropping-particle":"","parse-names":false,"suffix":""},{"dropping-particle":"","family":"Rock","given":"Kylie D.","non-dropping-particle":"","parse-names":false,"suffix":""},{"dropping-particle":"V.","family":"Dishaw","given":"Laura","non-dropping-particle":"","parse-names":false,"suffix":""},{"dropping-particle":"","family":"Dong","given":"Wu","non-dropping-particle":"","parse-names":false,"suffix":""},{"dropping-particle":"","family":"Hinton","given":"David E.","non-dropping-particle":"","parse-names":false,"suffix":""},{"dropping-particle":"","family":"Stapleton","given":"Heather M.","non-dropping-particle":"","parse-names":false,"suffix":""}],"container-title":"Aquatic Toxicology","id":"ITEM-1","issued":{"date-parts":[["2015"]]},"page":"38-47","publisher":"Elsevier B.V.","title":"Developmental toxicity of the PBDE metabolite 6-OH-BDE-47 in zebrafish and the potential role of thyroid receptor β","type":"article-journal","volume":"168"},"uris":["http://www.mendeley.com/documents/?uuid=4d607130-d893-4f9b-bcd1-c7bdf98030d2"]}],"mendeley":{"formattedCitation":"(Macaulay et al., 2015)","plainTextFormattedCitation":"(Macaulay et al., 2015)","previouslyFormattedCitation":"(Macaulay et al., 2015)"},"properties":{"noteIndex":0},"schema":"https://github.com/citation-style-language/schema/raw/master/csl-citation.json"}</w:instrText>
      </w:r>
      <w:r w:rsidR="00102817">
        <w:fldChar w:fldCharType="separate"/>
      </w:r>
      <w:r w:rsidRPr="2F82852B">
        <w:rPr>
          <w:noProof/>
        </w:rPr>
        <w:t>(Macaulay et al., 2015)</w:t>
      </w:r>
      <w:r w:rsidR="00102817">
        <w:fldChar w:fldCharType="end"/>
      </w:r>
      <w:r>
        <w:t xml:space="preserve"> and retinal pigment epithelial (RPE) layer diameter in the eye of 5 days post fertilization (</w:t>
      </w:r>
      <w:proofErr w:type="spellStart"/>
      <w:r>
        <w:t>dpf</w:t>
      </w:r>
      <w:proofErr w:type="spellEnd"/>
      <w:r>
        <w:t xml:space="preserve">) zebrafish larvae </w:t>
      </w:r>
      <w:r w:rsidR="00102817">
        <w:fldChar w:fldCharType="begin" w:fldLock="1"/>
      </w:r>
      <w:r w:rsidR="00102817">
        <w:instrText>ADDIN CSL_CITATION {"citationItems":[{"id":"ITEM-1","itemData":{"DOI":"10.1016/j.aquatox.2015.12.015","ISSN":"18791514","abstract":"The vertebrate thyroid system is important for multiple developmental processes, including eye development. Thus, its environmentally induced disruption may impact important fitness-related parameters like visual capacities and behaviour. The present study investigated the relation between molecular effects of thyroid disruption and morphological and physiological changes of eye development in zebrafish (Danio rerio). Two test compounds representing different molecular modes of thyroid disruption were used: propylthiouracil (PTU), which is an enzyme-inhibitor of thyroid hormone synthesis, and tetrabromobisphenol A (TBBPA), which interacts with the thyroid hormone receptors. Both chemicals significantly altered transcript levels of thyroid system-related genes (TRα, TRβ, TPO, TSH, DIO1, DIO2 and DIO3) in a compound-specific way. Despite these different molecular response patterns, both treatments resulted in similar pathological alterations of the eyes such as reduced size, RPE cell diameter and pigmentation, which were concentration-dependent. The morphological changes translated into impaired visual performance of the larvae: the optokinetic response was significantly and concentration-dependently decreased in both treatments, together with a significant increase of light preference of PTU-treated larvae. In addition, swimming activity was impacted. This study provides first evidence that different modes of molecular action of the thyroid disruptors can be associated with uniform apical responses. Furthermore, this study is the first to</w:instrText>
      </w:r>
      <w:r w:rsidR="00102817" w:rsidRPr="2F82852B">
        <w:rPr>
          <w:lang w:val="en-GB"/>
        </w:rPr>
        <w:instrText xml:space="preserve"> show that pathological eye development, as it can be induced by exposure to thyroid disruptors, indeed translates into impaired visual capacities of zebrafish early life stages.","author":[{"dropping-particle":"","family":"Baumann","given":"Lisa","non-dropping-particle":"","parse-names":false,"suffix":""},{"dropping-particle":"","family":"Ros","given":"Albert","non-dropping-particle":"","parse-names":false,"suffix":""},{"dropping-particle":"","family":"Rehberger","given":"Kristina","non-dropping-particle":"","parse-names":false,"suffix":""},{"dropping-particle":"","family":"Neuhauss","given":"Stephan C.F.","non-dropping-particle":"","parse-names":false,"suffix":""},{"dropping-particle":"","family":"Segner","given":"Helmut","non-dropping-particle":"","parse-names":false,"suffix":""}],"container-title":"Aquatic Toxicology","id":"ITEM-1","issued":{"date-parts":[["2016"]]},"page":"44-55","publisher":"Elsevier B.V.","title":"Thyroid disruption in zebrafish (Danio rerio) larvae: Different molecular response patterns lead to impaired eye development and visual functions","type":"article-journal","volume":"172"},"uris":["http://www.mendeley.com/documents/?uuid=cc393176-c774-4b0a-a5af-0b04f1420c45"]}],"mendeley":{"formattedCitation":"(Baumann et al., 2016)","plainTextFormattedCitation":"(Baumann et al., 2016)","previouslyFormattedCitation":"(Baumann et al., 2016)"},"properties":{"noteIndex":0},"schema":"https://github.com/citation-style-language/schema/raw/master/csl-citation.json"}</w:instrText>
      </w:r>
      <w:r w:rsidR="00102817">
        <w:fldChar w:fldCharType="separate"/>
      </w:r>
      <w:r w:rsidRPr="2F82852B">
        <w:rPr>
          <w:noProof/>
          <w:lang w:val="en-GB"/>
        </w:rPr>
        <w:t>(Baumann et al., 2016)</w:t>
      </w:r>
      <w:r w:rsidR="00102817">
        <w:fldChar w:fldCharType="end"/>
      </w:r>
      <w:r w:rsidRPr="2F82852B">
        <w:rPr>
          <w:lang w:val="en-GB"/>
        </w:rPr>
        <w:t xml:space="preserve">. “Some more indication of the concentration range of the tested compounds would be helpful here. In addition, it should be mentioned that PTU also induces other toxicities like liver toxicity to help put findings in perspective. </w:t>
      </w:r>
    </w:p>
    <w:p w14:paraId="24FCA89A" w14:textId="44432405" w:rsidR="00102817" w:rsidRDefault="00B165F8" w:rsidP="5E25BE08">
      <w:r w:rsidRPr="00B165F8">
        <w:rPr>
          <w:b/>
          <w:bCs/>
        </w:rPr>
        <w:t>Line 107</w:t>
      </w:r>
      <w:r>
        <w:t xml:space="preserve"> Please add the dose range for MMI used in the presented studies. </w:t>
      </w:r>
    </w:p>
    <w:p w14:paraId="340AD182" w14:textId="60095E18" w:rsidR="00102817" w:rsidRPr="00B165F8" w:rsidRDefault="00B165F8" w:rsidP="5E25BE08">
      <w:pPr>
        <w:rPr>
          <w:lang w:val="en-GB"/>
        </w:rPr>
      </w:pPr>
      <w:r w:rsidRPr="5209EFC9">
        <w:rPr>
          <w:b/>
          <w:bCs/>
        </w:rPr>
        <w:t xml:space="preserve">Line 109 </w:t>
      </w:r>
      <w:r>
        <w:t xml:space="preserve">We suggest </w:t>
      </w:r>
      <w:r w:rsidR="007B323C">
        <w:t>including</w:t>
      </w:r>
      <w:r>
        <w:t xml:space="preserve"> descriptions of the </w:t>
      </w:r>
      <w:r w:rsidR="007B323C">
        <w:t xml:space="preserve">mode of action of </w:t>
      </w:r>
      <w:r>
        <w:t xml:space="preserve">THSDCs </w:t>
      </w:r>
      <w:r w:rsidR="007B323C">
        <w:t>included in this section</w:t>
      </w:r>
      <w:r>
        <w:t xml:space="preserve">, </w:t>
      </w:r>
      <w:proofErr w:type="spellStart"/>
      <w:r>
        <w:t>eg.</w:t>
      </w:r>
      <w:proofErr w:type="spellEnd"/>
      <w:r>
        <w:t xml:space="preserve"> IOP inhibits TH release from thyroid gland and interferes with T4 to T3 conversion in the periphery.</w:t>
      </w:r>
    </w:p>
    <w:p w14:paraId="0E772BD0" w14:textId="3059258E" w:rsidR="00B165F8" w:rsidRDefault="5D062CB3" w:rsidP="5E25BE08">
      <w:r w:rsidRPr="2F82852B">
        <w:rPr>
          <w:b/>
          <w:bCs/>
        </w:rPr>
        <w:t>Line 126 “</w:t>
      </w:r>
      <w:r w:rsidRPr="2F82852B">
        <w:rPr>
          <w:highlight w:val="white"/>
        </w:rPr>
        <w:t>A: Control; B: Exposure to 1.5 mg/L PCL</w:t>
      </w:r>
      <w:r>
        <w:t xml:space="preserve">” We struggle with the rather high concentrations used. Could the authors add what the mortality rate was at that level and if other effects were observed. What was the </w:t>
      </w:r>
      <w:r w:rsidR="33F5D14A">
        <w:t>‘</w:t>
      </w:r>
      <w:r>
        <w:t>no effect</w:t>
      </w:r>
      <w:r w:rsidR="33F5D14A">
        <w:t>’</w:t>
      </w:r>
      <w:r>
        <w:t xml:space="preserve"> concentration? What is the link of the </w:t>
      </w:r>
      <w:r w:rsidR="33F5D14A">
        <w:t xml:space="preserve">reported </w:t>
      </w:r>
      <w:r>
        <w:t xml:space="preserve">effects </w:t>
      </w:r>
      <w:r w:rsidR="33F5D14A">
        <w:t>to the</w:t>
      </w:r>
      <w:r>
        <w:t xml:space="preserve"> proposed TPO mechanism and if there is a </w:t>
      </w:r>
      <w:r w:rsidR="33F5D14A">
        <w:t xml:space="preserve">quantitative </w:t>
      </w:r>
      <w:r>
        <w:t>link (refers also to comment on Line 109)?</w:t>
      </w:r>
    </w:p>
    <w:p w14:paraId="760621F0" w14:textId="111B4BD4" w:rsidR="00FF3349" w:rsidRPr="00FF3349" w:rsidRDefault="00FF3349" w:rsidP="00FF3349">
      <w:r w:rsidRPr="5209EFC9">
        <w:rPr>
          <w:b/>
          <w:bCs/>
        </w:rPr>
        <w:lastRenderedPageBreak/>
        <w:t xml:space="preserve">Figure 2 </w:t>
      </w:r>
      <w:r>
        <w:t xml:space="preserve">We suggest also adding a control zoom in picture for the IPL as comparison. </w:t>
      </w:r>
      <w:proofErr w:type="gramStart"/>
      <w:r>
        <w:t>Add also</w:t>
      </w:r>
      <w:proofErr w:type="gramEnd"/>
      <w:r>
        <w:t xml:space="preserve"> a scale bar. Please highlight the reduced pigmentation.</w:t>
      </w:r>
    </w:p>
    <w:p w14:paraId="5EB55B9A" w14:textId="0F1A3824" w:rsidR="00CB3F44" w:rsidRDefault="552A7FAC" w:rsidP="2F82852B">
      <w:pPr>
        <w:spacing w:line="240" w:lineRule="auto"/>
        <w:jc w:val="both"/>
      </w:pPr>
      <w:r w:rsidRPr="2F82852B">
        <w:rPr>
          <w:b/>
          <w:bCs/>
        </w:rPr>
        <w:t>Line 148</w:t>
      </w:r>
      <w:r>
        <w:t xml:space="preserve"> “Therefore, altered visual function is linked to increased mortality (AO1, Event #351) and eventually to a decreased population trajectory (AO2, Event #360). “We struggle a bit with this conclusion. For example, it could be argued that the pluripotency of THs in early development does not mean that mortality is not necessarily a direct consequence of loss of visual acuity? </w:t>
      </w:r>
      <w:r w:rsidRPr="2F82852B">
        <w:rPr>
          <w:lang w:val="en-GB"/>
        </w:rPr>
        <w:t>It could be also said that the maternal supply of THs would sustain the embryo and developing larvae during the first 48 hrs at least</w:t>
      </w:r>
      <w:r w:rsidR="50FACE43" w:rsidRPr="2F82852B">
        <w:rPr>
          <w:lang w:val="en-GB"/>
        </w:rPr>
        <w:t xml:space="preserve">. But on </w:t>
      </w:r>
      <w:r w:rsidR="0F240FFD">
        <w:t xml:space="preserve">another point, are TH deficient fish, not likely to be small and weak overall and impaired in many critical functions and might die due to non-visual problems? We know that this would be difficult to assess. </w:t>
      </w:r>
      <w:proofErr w:type="gramStart"/>
      <w:r w:rsidR="0F240FFD">
        <w:t>Therefore</w:t>
      </w:r>
      <w:proofErr w:type="gramEnd"/>
      <w:r w:rsidR="0F240FFD">
        <w:t xml:space="preserve"> w</w:t>
      </w:r>
      <w:proofErr w:type="spellStart"/>
      <w:r w:rsidR="50FACE43" w:rsidRPr="2F82852B">
        <w:rPr>
          <w:lang w:val="en-GB"/>
        </w:rPr>
        <w:t>e</w:t>
      </w:r>
      <w:proofErr w:type="spellEnd"/>
      <w:r w:rsidR="50FACE43" w:rsidRPr="2F82852B">
        <w:rPr>
          <w:lang w:val="en-GB"/>
        </w:rPr>
        <w:t xml:space="preserve"> suggest that the authors revise the evidence and uncertainty level of this part and discuss this issue in the manuscript. </w:t>
      </w:r>
      <w:r w:rsidR="0F240FFD">
        <w:t xml:space="preserve"> </w:t>
      </w:r>
    </w:p>
    <w:p w14:paraId="77983B6E" w14:textId="04FA5272" w:rsidR="003877F8" w:rsidRPr="003877F8" w:rsidRDefault="1F8C4E17" w:rsidP="5209EFC9">
      <w:pPr>
        <w:rPr>
          <w:lang w:val="en-GB"/>
        </w:rPr>
      </w:pPr>
      <w:r w:rsidRPr="2F82852B">
        <w:rPr>
          <w:b/>
          <w:bCs/>
        </w:rPr>
        <w:t>Line 158</w:t>
      </w:r>
      <w:r>
        <w:t xml:space="preserve"> “We chose to specify the central KE as ‘retinal layer structure altered’, instead of lumping different effects on the eyes such as reduced eye size and altered photoreceptor patterning, since distinct methods are available to measure these different events.” The </w:t>
      </w:r>
      <w:r w:rsidRPr="2F82852B">
        <w:rPr>
          <w:lang w:val="en-GB"/>
        </w:rPr>
        <w:t xml:space="preserve">meaning of this sentence is not clear. We suggest </w:t>
      </w:r>
      <w:proofErr w:type="gramStart"/>
      <w:r w:rsidRPr="2F82852B">
        <w:rPr>
          <w:lang w:val="en-GB"/>
        </w:rPr>
        <w:t>to replace</w:t>
      </w:r>
      <w:proofErr w:type="gramEnd"/>
      <w:r w:rsidRPr="2F82852B">
        <w:rPr>
          <w:lang w:val="en-GB"/>
        </w:rPr>
        <w:t xml:space="preserve"> 'instead of lumping different effects on the eyes' by 'separate from other effects on the eyes'</w:t>
      </w:r>
      <w:r w:rsidR="3A69B2A1" w:rsidRPr="2F82852B">
        <w:rPr>
          <w:lang w:val="en-GB"/>
        </w:rPr>
        <w:t>. To what degree do these other effects on the eye influence retinal structure?</w:t>
      </w:r>
    </w:p>
    <w:p w14:paraId="00B06A44" w14:textId="630D3D4D" w:rsidR="00B165F8" w:rsidRPr="00B165F8" w:rsidRDefault="003877F8" w:rsidP="5E25BE08">
      <w:pPr>
        <w:rPr>
          <w:b/>
          <w:bCs/>
        </w:rPr>
      </w:pPr>
      <w:r w:rsidRPr="5209EFC9">
        <w:rPr>
          <w:b/>
          <w:bCs/>
        </w:rPr>
        <w:t xml:space="preserve">Line 173 </w:t>
      </w:r>
      <w:r w:rsidR="00E72987">
        <w:t>E</w:t>
      </w:r>
      <w:r>
        <w:t xml:space="preserve">vidence </w:t>
      </w:r>
      <w:r w:rsidR="00E72987">
        <w:t xml:space="preserve">is lacking to support </w:t>
      </w:r>
      <w:r>
        <w:t>th</w:t>
      </w:r>
      <w:r w:rsidR="00E72987">
        <w:t>at this statement</w:t>
      </w:r>
      <w:r w:rsidR="00B8273B">
        <w:t xml:space="preserve"> is valid for</w:t>
      </w:r>
      <w:r>
        <w:t xml:space="preserve"> </w:t>
      </w:r>
      <w:r w:rsidR="00B8273B">
        <w:t>“</w:t>
      </w:r>
      <w:r>
        <w:t>all vertebrate taxa</w:t>
      </w:r>
      <w:r w:rsidR="00B8273B">
        <w:t>”</w:t>
      </w:r>
      <w:r>
        <w:t>.</w:t>
      </w:r>
    </w:p>
    <w:p w14:paraId="0FD9ADF1" w14:textId="5CD0B898" w:rsidR="003877F8" w:rsidRDefault="003877F8" w:rsidP="5E25BE08">
      <w:pPr>
        <w:rPr>
          <w:lang w:val="en-GB"/>
        </w:rPr>
      </w:pPr>
      <w:r w:rsidRPr="003877F8">
        <w:rPr>
          <w:b/>
          <w:bCs/>
        </w:rPr>
        <w:t>Line 187</w:t>
      </w:r>
      <w:r>
        <w:t xml:space="preserve"> </w:t>
      </w:r>
      <w:r w:rsidRPr="00081C42">
        <w:rPr>
          <w:lang w:val="en-GB"/>
        </w:rPr>
        <w:t>Did the search terms cover both spellings of behaviour/</w:t>
      </w:r>
      <w:proofErr w:type="spellStart"/>
      <w:r w:rsidRPr="00081C42">
        <w:rPr>
          <w:lang w:val="en-GB"/>
        </w:rPr>
        <w:t>behavior</w:t>
      </w:r>
      <w:proofErr w:type="spellEnd"/>
      <w:r w:rsidRPr="00081C42">
        <w:rPr>
          <w:lang w:val="en-GB"/>
        </w:rPr>
        <w:t>?</w:t>
      </w:r>
    </w:p>
    <w:p w14:paraId="4E467F34" w14:textId="381CEE15" w:rsidR="003877F8" w:rsidRDefault="003877F8" w:rsidP="5E25BE08">
      <w:pPr>
        <w:rPr>
          <w:lang w:val="en-GB"/>
        </w:rPr>
      </w:pPr>
      <w:r w:rsidRPr="5209EFC9">
        <w:rPr>
          <w:b/>
          <w:bCs/>
          <w:lang w:val="en-GB"/>
        </w:rPr>
        <w:t>Line 194</w:t>
      </w:r>
      <w:r w:rsidRPr="5209EFC9">
        <w:rPr>
          <w:lang w:val="en-GB"/>
        </w:rPr>
        <w:t xml:space="preserve"> </w:t>
      </w:r>
      <w:r w:rsidR="00E72987" w:rsidRPr="5209EFC9">
        <w:rPr>
          <w:lang w:val="en-GB"/>
        </w:rPr>
        <w:t>Does t</w:t>
      </w:r>
      <w:r w:rsidRPr="5209EFC9">
        <w:rPr>
          <w:lang w:val="en-GB"/>
        </w:rPr>
        <w:t xml:space="preserve">he term thyroid ablation </w:t>
      </w:r>
      <w:r w:rsidR="00E72987" w:rsidRPr="5209EFC9">
        <w:rPr>
          <w:lang w:val="en-GB"/>
        </w:rPr>
        <w:t xml:space="preserve">mean </w:t>
      </w:r>
      <w:r w:rsidRPr="5209EFC9">
        <w:rPr>
          <w:lang w:val="en-GB"/>
        </w:rPr>
        <w:t xml:space="preserve">chemical thyroid ablation </w:t>
      </w:r>
      <w:proofErr w:type="gramStart"/>
      <w:r w:rsidRPr="5209EFC9">
        <w:rPr>
          <w:lang w:val="en-GB"/>
        </w:rPr>
        <w:t>e.g.</w:t>
      </w:r>
      <w:proofErr w:type="gramEnd"/>
      <w:r w:rsidRPr="5209EFC9">
        <w:rPr>
          <w:lang w:val="en-GB"/>
        </w:rPr>
        <w:t xml:space="preserve"> with PTU, MMI?</w:t>
      </w:r>
    </w:p>
    <w:p w14:paraId="6B8ABB2A" w14:textId="0F815D85" w:rsidR="003877F8" w:rsidRPr="003877F8" w:rsidRDefault="003877F8" w:rsidP="5E25BE08">
      <w:r w:rsidRPr="003877F8">
        <w:rPr>
          <w:b/>
          <w:bCs/>
        </w:rPr>
        <w:t>Line 202</w:t>
      </w:r>
      <w:r>
        <w:t xml:space="preserve"> </w:t>
      </w:r>
      <w:r w:rsidRPr="7EED8186">
        <w:t xml:space="preserve">An intensive, specific final literature search was done to collect evidence for this AOP. </w:t>
      </w:r>
      <w:r>
        <w:t xml:space="preserve">Please specify this final search. </w:t>
      </w:r>
    </w:p>
    <w:p w14:paraId="4A9A0381" w14:textId="67E9FBD2" w:rsidR="003877F8" w:rsidRDefault="52F9DEF6" w:rsidP="5E25BE08">
      <w:r w:rsidRPr="2F82852B">
        <w:rPr>
          <w:b/>
          <w:bCs/>
        </w:rPr>
        <w:t xml:space="preserve">Line 235 </w:t>
      </w:r>
      <w:r>
        <w:t>The authors seem to have overlooked that the TH follicles can also excrete T3 at least this is not discussed in the manuscript. Also, in what tissue (</w:t>
      </w:r>
      <w:proofErr w:type="gramStart"/>
      <w:r>
        <w:t>e.g.</w:t>
      </w:r>
      <w:proofErr w:type="gramEnd"/>
      <w:r>
        <w:t xml:space="preserve"> blood) are the reduced T</w:t>
      </w:r>
      <w:r w:rsidR="49B1E44F">
        <w:t>H</w:t>
      </w:r>
      <w:r>
        <w:t xml:space="preserve"> levels seen</w:t>
      </w:r>
      <w:r w:rsidR="1992C544">
        <w:t>/expected</w:t>
      </w:r>
      <w:r>
        <w:t>?</w:t>
      </w:r>
    </w:p>
    <w:p w14:paraId="694696C5" w14:textId="09B43531" w:rsidR="00CF7456" w:rsidRDefault="00CF7456" w:rsidP="5E25BE08">
      <w:pPr>
        <w:rPr>
          <w:lang w:val="en-GB"/>
        </w:rPr>
      </w:pPr>
      <w:r>
        <w:rPr>
          <w:b/>
          <w:bCs/>
        </w:rPr>
        <w:t xml:space="preserve">Line 237 </w:t>
      </w:r>
      <w:r w:rsidRPr="00CF7456">
        <w:t>besides the DIO activity</w:t>
      </w:r>
      <w:r>
        <w:rPr>
          <w:b/>
          <w:bCs/>
        </w:rPr>
        <w:t xml:space="preserve">, </w:t>
      </w:r>
      <w:r w:rsidRPr="00081C42">
        <w:rPr>
          <w:lang w:val="en-GB"/>
        </w:rPr>
        <w:t>there is also a big reservoir bound to thyroid hormone distributer proteins (THDPs</w:t>
      </w:r>
      <w:r>
        <w:rPr>
          <w:lang w:val="en-GB"/>
        </w:rPr>
        <w:t>) please add this</w:t>
      </w:r>
      <w:r w:rsidR="00B8273B">
        <w:rPr>
          <w:lang w:val="en-GB"/>
        </w:rPr>
        <w:t>,</w:t>
      </w:r>
      <w:r>
        <w:rPr>
          <w:lang w:val="en-GB"/>
        </w:rPr>
        <w:t xml:space="preserve"> including </w:t>
      </w:r>
      <w:r w:rsidR="00B8273B">
        <w:rPr>
          <w:lang w:val="en-GB"/>
        </w:rPr>
        <w:t xml:space="preserve">relevant </w:t>
      </w:r>
      <w:r>
        <w:rPr>
          <w:lang w:val="en-GB"/>
        </w:rPr>
        <w:t xml:space="preserve">literature. </w:t>
      </w:r>
    </w:p>
    <w:p w14:paraId="272DC015" w14:textId="439EE469" w:rsidR="00CF7456" w:rsidRPr="00CF7456" w:rsidRDefault="00CF7456" w:rsidP="5209EFC9">
      <w:pPr>
        <w:rPr>
          <w:noProof/>
          <w:lang w:val="en-GB"/>
        </w:rPr>
      </w:pPr>
      <w:r w:rsidRPr="5209EFC9">
        <w:rPr>
          <w:b/>
          <w:bCs/>
          <w:lang w:val="en-GB"/>
        </w:rPr>
        <w:t>Line 244</w:t>
      </w:r>
      <w:r w:rsidRPr="5209EFC9">
        <w:rPr>
          <w:lang w:val="en-GB"/>
        </w:rPr>
        <w:t xml:space="preserve"> the paper cited by </w:t>
      </w:r>
      <w:r w:rsidRPr="5209EFC9">
        <w:rPr>
          <w:noProof/>
        </w:rPr>
        <w:t xml:space="preserve">Z. Li et al., 2012 suggests that PTU effects on eye size are not assocaited with thyroid hormone effects. Please </w:t>
      </w:r>
      <w:r w:rsidR="00B8273B" w:rsidRPr="5209EFC9">
        <w:rPr>
          <w:noProof/>
        </w:rPr>
        <w:t>elaborate</w:t>
      </w:r>
      <w:r w:rsidR="00E72987" w:rsidRPr="5209EFC9">
        <w:rPr>
          <w:noProof/>
        </w:rPr>
        <w:t xml:space="preserve">. </w:t>
      </w:r>
    </w:p>
    <w:p w14:paraId="244C2A02" w14:textId="46CB0D1F" w:rsidR="00CF7456" w:rsidRPr="0035657C" w:rsidRDefault="00CF7456" w:rsidP="5209EFC9">
      <w:pPr>
        <w:pStyle w:val="CommentText"/>
        <w:rPr>
          <w:rFonts w:asciiTheme="minorHAnsi" w:eastAsiaTheme="minorEastAsia" w:hAnsiTheme="minorHAnsi" w:cstheme="minorBidi"/>
          <w:sz w:val="22"/>
          <w:szCs w:val="22"/>
          <w:lang w:val="en-GB" w:eastAsia="en-US"/>
        </w:rPr>
      </w:pPr>
      <w:r w:rsidRPr="5209EFC9">
        <w:rPr>
          <w:b/>
          <w:bCs/>
          <w:lang w:val="en-GB"/>
        </w:rPr>
        <w:t xml:space="preserve">Line 273 </w:t>
      </w:r>
      <w:r w:rsidRPr="5209EFC9">
        <w:rPr>
          <w:rFonts w:asciiTheme="minorHAnsi" w:eastAsiaTheme="minorEastAsia" w:hAnsiTheme="minorHAnsi" w:cstheme="minorBidi"/>
          <w:sz w:val="22"/>
          <w:szCs w:val="22"/>
          <w:lang w:val="en-GB" w:eastAsia="en-US"/>
        </w:rPr>
        <w:t>We don’t thin</w:t>
      </w:r>
      <w:r w:rsidR="00E72987" w:rsidRPr="5209EFC9">
        <w:rPr>
          <w:rFonts w:asciiTheme="minorHAnsi" w:eastAsiaTheme="minorEastAsia" w:hAnsiTheme="minorHAnsi" w:cstheme="minorBidi"/>
          <w:sz w:val="22"/>
          <w:szCs w:val="22"/>
          <w:lang w:val="en-GB" w:eastAsia="en-US"/>
        </w:rPr>
        <w:t>k</w:t>
      </w:r>
      <w:r w:rsidRPr="5209EFC9">
        <w:rPr>
          <w:rFonts w:asciiTheme="minorHAnsi" w:eastAsiaTheme="minorEastAsia" w:hAnsiTheme="minorHAnsi" w:cstheme="minorBidi"/>
          <w:sz w:val="22"/>
          <w:szCs w:val="22"/>
          <w:lang w:val="en-GB" w:eastAsia="en-US"/>
        </w:rPr>
        <w:t xml:space="preserve"> that there </w:t>
      </w:r>
      <w:r w:rsidR="00E40F28" w:rsidRPr="5209EFC9">
        <w:rPr>
          <w:rFonts w:asciiTheme="minorHAnsi" w:eastAsiaTheme="minorEastAsia" w:hAnsiTheme="minorHAnsi" w:cstheme="minorBidi"/>
          <w:sz w:val="22"/>
          <w:szCs w:val="22"/>
          <w:lang w:val="en-GB" w:eastAsia="en-US"/>
        </w:rPr>
        <w:t>are</w:t>
      </w:r>
      <w:r w:rsidRPr="5209EFC9">
        <w:rPr>
          <w:rFonts w:asciiTheme="minorHAnsi" w:eastAsiaTheme="minorEastAsia" w:hAnsiTheme="minorHAnsi" w:cstheme="minorBidi"/>
          <w:sz w:val="22"/>
          <w:szCs w:val="22"/>
          <w:lang w:val="en-GB" w:eastAsia="en-US"/>
        </w:rPr>
        <w:t xml:space="preserve"> </w:t>
      </w:r>
      <w:r w:rsidR="00E72987" w:rsidRPr="5209EFC9">
        <w:rPr>
          <w:rFonts w:asciiTheme="minorHAnsi" w:eastAsiaTheme="minorEastAsia" w:hAnsiTheme="minorHAnsi" w:cstheme="minorBidi"/>
          <w:sz w:val="22"/>
          <w:szCs w:val="22"/>
          <w:lang w:val="en-GB" w:eastAsia="en-US"/>
        </w:rPr>
        <w:t xml:space="preserve">sufficient </w:t>
      </w:r>
      <w:r w:rsidR="00E40F28" w:rsidRPr="5209EFC9">
        <w:rPr>
          <w:rFonts w:asciiTheme="minorHAnsi" w:eastAsiaTheme="minorEastAsia" w:hAnsiTheme="minorHAnsi" w:cstheme="minorBidi"/>
          <w:sz w:val="22"/>
          <w:szCs w:val="22"/>
          <w:lang w:val="en-GB" w:eastAsia="en-US"/>
        </w:rPr>
        <w:t xml:space="preserve">studies </w:t>
      </w:r>
      <w:r w:rsidR="00E72987" w:rsidRPr="5209EFC9">
        <w:rPr>
          <w:rFonts w:asciiTheme="minorHAnsi" w:eastAsiaTheme="minorEastAsia" w:hAnsiTheme="minorHAnsi" w:cstheme="minorBidi"/>
          <w:sz w:val="22"/>
          <w:szCs w:val="22"/>
          <w:lang w:val="en-GB" w:eastAsia="en-US"/>
        </w:rPr>
        <w:t>measuring</w:t>
      </w:r>
      <w:r w:rsidRPr="5209EFC9">
        <w:rPr>
          <w:rFonts w:asciiTheme="minorHAnsi" w:eastAsiaTheme="minorEastAsia" w:hAnsiTheme="minorHAnsi" w:cstheme="minorBidi"/>
          <w:sz w:val="22"/>
          <w:szCs w:val="22"/>
          <w:lang w:val="en-GB" w:eastAsia="en-US"/>
        </w:rPr>
        <w:t xml:space="preserve"> T4 or T3 in the developing </w:t>
      </w:r>
      <w:proofErr w:type="gramStart"/>
      <w:r w:rsidRPr="5209EFC9">
        <w:rPr>
          <w:rFonts w:asciiTheme="minorHAnsi" w:eastAsiaTheme="minorEastAsia" w:hAnsiTheme="minorHAnsi" w:cstheme="minorBidi"/>
          <w:sz w:val="22"/>
          <w:szCs w:val="22"/>
          <w:lang w:val="en-GB" w:eastAsia="en-US"/>
        </w:rPr>
        <w:t>fish eye</w:t>
      </w:r>
      <w:proofErr w:type="gramEnd"/>
      <w:r w:rsidR="00E40F28" w:rsidRPr="5209EFC9">
        <w:rPr>
          <w:rFonts w:asciiTheme="minorHAnsi" w:eastAsiaTheme="minorEastAsia" w:hAnsiTheme="minorHAnsi" w:cstheme="minorBidi"/>
          <w:sz w:val="22"/>
          <w:szCs w:val="22"/>
          <w:lang w:val="en-GB" w:eastAsia="en-US"/>
        </w:rPr>
        <w:t>, given that</w:t>
      </w:r>
      <w:r w:rsidRPr="5209EFC9">
        <w:rPr>
          <w:rFonts w:asciiTheme="minorHAnsi" w:eastAsiaTheme="minorEastAsia" w:hAnsiTheme="minorHAnsi" w:cstheme="minorBidi"/>
          <w:sz w:val="22"/>
          <w:szCs w:val="22"/>
          <w:lang w:val="en-GB" w:eastAsia="en-US"/>
        </w:rPr>
        <w:t xml:space="preserve"> whole body measurements</w:t>
      </w:r>
      <w:r w:rsidR="00E40F28" w:rsidRPr="5209EFC9">
        <w:rPr>
          <w:rFonts w:asciiTheme="minorHAnsi" w:eastAsiaTheme="minorEastAsia" w:hAnsiTheme="minorHAnsi" w:cstheme="minorBidi"/>
          <w:sz w:val="22"/>
          <w:szCs w:val="22"/>
          <w:lang w:val="en-GB" w:eastAsia="en-US"/>
        </w:rPr>
        <w:t xml:space="preserve"> of hormone</w:t>
      </w:r>
      <w:r w:rsidRPr="5209EFC9">
        <w:rPr>
          <w:rFonts w:asciiTheme="minorHAnsi" w:eastAsiaTheme="minorEastAsia" w:hAnsiTheme="minorHAnsi" w:cstheme="minorBidi"/>
          <w:sz w:val="22"/>
          <w:szCs w:val="22"/>
          <w:lang w:val="en-GB" w:eastAsia="en-US"/>
        </w:rPr>
        <w:t xml:space="preserve"> are scarce. Therefore, we find that the statement </w:t>
      </w:r>
      <w:r w:rsidR="00E40F28" w:rsidRPr="5209EFC9">
        <w:rPr>
          <w:rFonts w:asciiTheme="minorHAnsi" w:eastAsiaTheme="minorEastAsia" w:hAnsiTheme="minorHAnsi" w:cstheme="minorBidi"/>
          <w:sz w:val="22"/>
          <w:szCs w:val="22"/>
          <w:lang w:val="en-GB" w:eastAsia="en-US"/>
        </w:rPr>
        <w:t>of</w:t>
      </w:r>
      <w:r w:rsidRPr="5209EFC9">
        <w:rPr>
          <w:rFonts w:asciiTheme="minorHAnsi" w:eastAsiaTheme="minorEastAsia" w:hAnsiTheme="minorHAnsi" w:cstheme="minorBidi"/>
          <w:sz w:val="22"/>
          <w:szCs w:val="22"/>
          <w:lang w:val="en-GB" w:eastAsia="en-US"/>
        </w:rPr>
        <w:t xml:space="preserve"> decreasing T3</w:t>
      </w:r>
      <w:r w:rsidR="00E72987" w:rsidRPr="5209EFC9">
        <w:rPr>
          <w:rFonts w:asciiTheme="minorHAnsi" w:eastAsiaTheme="minorEastAsia" w:hAnsiTheme="minorHAnsi" w:cstheme="minorBidi"/>
          <w:sz w:val="22"/>
          <w:szCs w:val="22"/>
          <w:lang w:val="en-GB" w:eastAsia="en-US"/>
        </w:rPr>
        <w:t xml:space="preserve"> </w:t>
      </w:r>
      <w:r w:rsidRPr="5209EFC9">
        <w:rPr>
          <w:rFonts w:asciiTheme="minorHAnsi" w:eastAsiaTheme="minorEastAsia" w:hAnsiTheme="minorHAnsi" w:cstheme="minorBidi"/>
          <w:sz w:val="22"/>
          <w:szCs w:val="22"/>
          <w:lang w:val="en-GB" w:eastAsia="en-US"/>
        </w:rPr>
        <w:t xml:space="preserve">levels cannot be made in relation to zebrafish or other </w:t>
      </w:r>
      <w:proofErr w:type="spellStart"/>
      <w:r w:rsidRPr="5209EFC9">
        <w:rPr>
          <w:rFonts w:asciiTheme="minorHAnsi" w:eastAsiaTheme="minorEastAsia" w:hAnsiTheme="minorHAnsi" w:cstheme="minorBidi"/>
          <w:sz w:val="22"/>
          <w:szCs w:val="22"/>
          <w:lang w:val="en-GB" w:eastAsia="en-US"/>
        </w:rPr>
        <w:t>teleosts</w:t>
      </w:r>
      <w:proofErr w:type="spellEnd"/>
      <w:r w:rsidRPr="5209EFC9">
        <w:rPr>
          <w:rFonts w:asciiTheme="minorHAnsi" w:eastAsiaTheme="minorEastAsia" w:hAnsiTheme="minorHAnsi" w:cstheme="minorBidi"/>
          <w:sz w:val="22"/>
          <w:szCs w:val="22"/>
          <w:lang w:val="en-GB" w:eastAsia="en-US"/>
        </w:rPr>
        <w:t>.</w:t>
      </w:r>
    </w:p>
    <w:p w14:paraId="3E2435BC" w14:textId="77777777" w:rsidR="0035657C" w:rsidRDefault="0035657C" w:rsidP="0035657C">
      <w:pPr>
        <w:spacing w:after="0" w:line="240" w:lineRule="auto"/>
        <w:rPr>
          <w:b/>
          <w:bCs/>
          <w:lang w:val="en-GB"/>
        </w:rPr>
      </w:pPr>
    </w:p>
    <w:p w14:paraId="188B8779" w14:textId="48599ED2" w:rsidR="00DA7291" w:rsidRDefault="00DA7291" w:rsidP="0035657C">
      <w:pPr>
        <w:spacing w:after="0" w:line="240" w:lineRule="auto"/>
        <w:rPr>
          <w:lang w:val="en-GB"/>
        </w:rPr>
      </w:pPr>
      <w:r w:rsidRPr="5209EFC9">
        <w:rPr>
          <w:b/>
          <w:bCs/>
          <w:lang w:val="en-GB"/>
        </w:rPr>
        <w:t xml:space="preserve">Line 285 </w:t>
      </w:r>
      <w:r w:rsidRPr="5209EFC9">
        <w:rPr>
          <w:lang w:val="en-GB"/>
        </w:rPr>
        <w:t>Based on the article cited, the results are ambiguous as there is some inhibition at very high doses of MBT, the TH results are ambiguous and the synchrony between TPO transcript abundance and TH levels are not compelling</w:t>
      </w:r>
      <w:r w:rsidR="00E40F28" w:rsidRPr="5209EFC9">
        <w:rPr>
          <w:lang w:val="en-GB"/>
        </w:rPr>
        <w:t>. Furthermore</w:t>
      </w:r>
      <w:r w:rsidRPr="5209EFC9">
        <w:rPr>
          <w:lang w:val="en-GB"/>
        </w:rPr>
        <w:t xml:space="preserve">, fish recover their TH production despite treatments. The sentence should be adapted accordingly. </w:t>
      </w:r>
    </w:p>
    <w:p w14:paraId="7CF3962D" w14:textId="77777777" w:rsidR="00E40F28" w:rsidRDefault="00E40F28" w:rsidP="0035657C">
      <w:pPr>
        <w:spacing w:after="0" w:line="240" w:lineRule="auto"/>
        <w:rPr>
          <w:lang w:val="en-GB"/>
        </w:rPr>
      </w:pPr>
    </w:p>
    <w:p w14:paraId="2A85E667" w14:textId="5C7BF610" w:rsidR="00FF3349" w:rsidRDefault="00FF3349" w:rsidP="5E25BE08">
      <w:pPr>
        <w:rPr>
          <w:b/>
          <w:bCs/>
          <w:lang w:val="en-GB"/>
        </w:rPr>
      </w:pPr>
      <w:r>
        <w:rPr>
          <w:b/>
          <w:bCs/>
          <w:lang w:val="en-GB"/>
        </w:rPr>
        <w:t xml:space="preserve">Line 293 </w:t>
      </w:r>
      <w:r w:rsidRPr="00FF3349">
        <w:rPr>
          <w:lang w:val="en-GB"/>
        </w:rPr>
        <w:t>Please c</w:t>
      </w:r>
      <w:r>
        <w:rPr>
          <w:lang w:val="en-GB"/>
        </w:rPr>
        <w:t>onfirm</w:t>
      </w:r>
      <w:r w:rsidRPr="00FF3349">
        <w:rPr>
          <w:lang w:val="en-GB"/>
        </w:rPr>
        <w:t xml:space="preserve"> if</w:t>
      </w:r>
      <w:r>
        <w:rPr>
          <w:b/>
          <w:bCs/>
          <w:lang w:val="en-GB"/>
        </w:rPr>
        <w:t xml:space="preserve"> </w:t>
      </w:r>
      <w:r w:rsidRPr="0B240FEB">
        <w:fldChar w:fldCharType="begin" w:fldLock="1"/>
      </w:r>
      <w:r w:rsidRPr="0B240FEB">
        <w:instrText>ADDIN CSL_CITATION {"citationItems":[{"id":"ITEM-1","itemData":{"DOI":"10.1021/acs.est.9b07204","ISSN":"15205851","PMID":"32320227","abstract":"A set of adverse outcome pathways (AOPs) linking inhibition of thyroperoxidase and deiodinase to impaired swim bladder inflation in fish has recently been developed. These AOPs help to establish links between these thyroid hormone (TH) disrupting molecular events and adverse outcomes relevant to aquatic ecological risk assessment. Until now, very little data on the effects of TH disruption on inflation of the anterior chamber (AC) of the swim bladder were available. The present study used zebrafish exposure experiments with three model compounds with distinct thyroperoxidase and deiodinase inhibition potencies (methimazole, iopanoic acid, and propylthiouracil) to evaluate this linkage. Exposure to all three chemicals decreased whole body triiodothyronine (T3) concentrations, either through inhibition of thyroxine (T4) synthesis or through inhibition of Dio mediated conversion of T4 to T3. A quantitative relationship between reduced T3 and reduced AC inflation was established, a critical key event relationship linking impaired swim bladder inflation to TH disruption. Reduced inflation of the AC was directly linked to reductions in swimming distance compared to controls as well as to chemical-exposed fish whose ACs inflated. Together the data provide compelling support for AOPs linking TH disruption to impaired AC inflation in fish.","author":[{"dropping-particle":"","family":"Stinckens","given":"Evelyn","non-dropping-particle":"","parse-names":false,"suffix":""},{"dropping-particle":"","family":"Vergauwen","given":"Lucia","non-dropping-particle":"","parse-names":false,"suffix":""},{"dropping-particle":"","family":"Blackwell","given":"Brett R.","non-dropping-particle":"","parse-names":false,"suffix":""},{"dropping-particle":"","family":"Ankley","given":"Gerald T.","non-dropping-particle":"","parse-names":false,"suffix":""},{"dropping-particle":"","family":"Villeneuve","given":"Daniel L.","non-dropping-particle":"","parse-names":false,"suffix":""},{"dropping-particle":"","family":"Knapen","given":"Dries","non-dropping-particle":"","parse-names":false,"suffix":""}],"container-title":"Environmental Science and Technology","id":"ITEM-1","issue":"10","issued":{"date-parts":[["2020"]]},"page":"6213-6223","title":"Effect of Thyroperoxidase and Deiodinase Inhibition on Anterior Swim Bladder Inflation in the Zebrafish","type":"article-journal","volume":"54"},"uris":["http://www.mendeley.com/documents/?uuid=cf50d357-66d6-4d13-8d74-c4b16d1e42f0"]}],"mendeley":{"formattedCitation":"(Stinckens et al., 2020)","manualFormatting":"Stinckens et al. (2020)","plainTextFormattedCitation":"(Stinckens et al., 2020)","previouslyFormattedCitation":"(Stinckens et al., 2020)"},"properties":{"noteIndex":0},"schema":"https://github.com/citation-style-language/schema/raw/master/csl-citation.json"}</w:instrText>
      </w:r>
      <w:r w:rsidRPr="0B240FEB">
        <w:fldChar w:fldCharType="separate"/>
      </w:r>
      <w:r w:rsidRPr="0B240FEB">
        <w:rPr>
          <w:noProof/>
        </w:rPr>
        <w:t>Stinckens et al. (2020)</w:t>
      </w:r>
      <w:r w:rsidRPr="0B240FEB">
        <w:fldChar w:fldCharType="end"/>
      </w:r>
      <w:r>
        <w:t xml:space="preserve"> did indeed measure T3 levels.</w:t>
      </w:r>
    </w:p>
    <w:p w14:paraId="4A0FBD70" w14:textId="7ED6FD5A" w:rsidR="00DA7291" w:rsidRDefault="33F30705" w:rsidP="5E25BE08">
      <w:pPr>
        <w:rPr>
          <w:lang w:val="en-GB"/>
        </w:rPr>
      </w:pPr>
      <w:r w:rsidRPr="2F82852B">
        <w:rPr>
          <w:b/>
          <w:bCs/>
          <w:lang w:val="en-GB"/>
        </w:rPr>
        <w:t>Line 294</w:t>
      </w:r>
      <w:r w:rsidRPr="2F82852B">
        <w:rPr>
          <w:lang w:val="en-GB"/>
        </w:rPr>
        <w:t xml:space="preserve"> We don’t understand the use of the term “on the other hand” when the second sentence seems to confirm the first. Are the first mentioned studies in adults?</w:t>
      </w:r>
    </w:p>
    <w:p w14:paraId="3463CC09" w14:textId="36A1DEE2" w:rsidR="00DA7291" w:rsidRDefault="33F30705" w:rsidP="5E25BE08">
      <w:pPr>
        <w:rPr>
          <w:lang w:val="en-GB"/>
        </w:rPr>
      </w:pPr>
      <w:r w:rsidRPr="2F82852B">
        <w:rPr>
          <w:b/>
          <w:bCs/>
          <w:lang w:val="en-GB"/>
        </w:rPr>
        <w:lastRenderedPageBreak/>
        <w:t>Line 298</w:t>
      </w:r>
      <w:r w:rsidRPr="2F82852B">
        <w:rPr>
          <w:lang w:val="en-GB"/>
        </w:rPr>
        <w:t xml:space="preserve"> It </w:t>
      </w:r>
      <w:proofErr w:type="gramStart"/>
      <w:r w:rsidRPr="2F82852B">
        <w:rPr>
          <w:lang w:val="en-GB"/>
        </w:rPr>
        <w:t xml:space="preserve">should be always </w:t>
      </w:r>
      <w:r w:rsidR="61185E47" w:rsidRPr="2F82852B">
        <w:rPr>
          <w:lang w:val="en-GB"/>
        </w:rPr>
        <w:t>be</w:t>
      </w:r>
      <w:proofErr w:type="gramEnd"/>
      <w:r w:rsidR="61185E47" w:rsidRPr="2F82852B">
        <w:rPr>
          <w:lang w:val="en-GB"/>
        </w:rPr>
        <w:t xml:space="preserve"> specified in what tissues</w:t>
      </w:r>
      <w:r w:rsidRPr="2F82852B">
        <w:rPr>
          <w:lang w:val="en-GB"/>
        </w:rPr>
        <w:t xml:space="preserve"> T4 or T3 </w:t>
      </w:r>
      <w:r w:rsidR="61185E47" w:rsidRPr="2F82852B">
        <w:rPr>
          <w:lang w:val="en-GB"/>
        </w:rPr>
        <w:t>was</w:t>
      </w:r>
      <w:r w:rsidRPr="2F82852B">
        <w:rPr>
          <w:lang w:val="en-GB"/>
        </w:rPr>
        <w:t xml:space="preserve"> measured.</w:t>
      </w:r>
    </w:p>
    <w:p w14:paraId="36DA27D8" w14:textId="766C4682" w:rsidR="00DA7291" w:rsidRDefault="33F30705" w:rsidP="5E25BE08">
      <w:pPr>
        <w:rPr>
          <w:lang w:val="en-GB"/>
        </w:rPr>
      </w:pPr>
      <w:r w:rsidRPr="2F82852B">
        <w:rPr>
          <w:b/>
          <w:bCs/>
          <w:lang w:val="en-GB"/>
        </w:rPr>
        <w:t>Line 314</w:t>
      </w:r>
      <w:r w:rsidRPr="2F82852B">
        <w:rPr>
          <w:lang w:val="en-GB"/>
        </w:rPr>
        <w:t xml:space="preserve"> We suggest </w:t>
      </w:r>
      <w:proofErr w:type="gramStart"/>
      <w:r w:rsidRPr="2F82852B">
        <w:rPr>
          <w:lang w:val="en-GB"/>
        </w:rPr>
        <w:t>to start</w:t>
      </w:r>
      <w:proofErr w:type="gramEnd"/>
      <w:r w:rsidRPr="2F82852B">
        <w:rPr>
          <w:lang w:val="en-GB"/>
        </w:rPr>
        <w:t xml:space="preserve"> a new para</w:t>
      </w:r>
      <w:r w:rsidR="49B1E44F" w:rsidRPr="2F82852B">
        <w:rPr>
          <w:lang w:val="en-GB"/>
        </w:rPr>
        <w:t>graph</w:t>
      </w:r>
      <w:r w:rsidRPr="2F82852B">
        <w:rPr>
          <w:lang w:val="en-GB"/>
        </w:rPr>
        <w:t xml:space="preserve"> when moving to </w:t>
      </w:r>
      <w:r w:rsidR="49B1E44F" w:rsidRPr="2F82852B">
        <w:rPr>
          <w:lang w:val="en-GB"/>
        </w:rPr>
        <w:t xml:space="preserve">a </w:t>
      </w:r>
      <w:r w:rsidRPr="2F82852B">
        <w:rPr>
          <w:lang w:val="en-GB"/>
        </w:rPr>
        <w:t>new KER.</w:t>
      </w:r>
    </w:p>
    <w:p w14:paraId="0BF8BB20" w14:textId="5ADD4985" w:rsidR="00DA7291" w:rsidRPr="0035657C" w:rsidRDefault="00DA7291" w:rsidP="5E25BE08">
      <w:pPr>
        <w:rPr>
          <w:lang w:val="en-GB"/>
        </w:rPr>
      </w:pPr>
      <w:r w:rsidRPr="5209EFC9">
        <w:rPr>
          <w:b/>
          <w:bCs/>
        </w:rPr>
        <w:t>Line 324</w:t>
      </w:r>
      <w:r>
        <w:t xml:space="preserve"> In zebrafish continuously exposed to MBT up to 32 days of age, T3 levels were not significantly altered while T4 levels were reduced </w:t>
      </w:r>
      <w:r>
        <w:fldChar w:fldCharType="begin" w:fldLock="1"/>
      </w:r>
      <w:r>
        <w:instrText>ADDIN CSL_CITATION {"citationItems":[{"id":"ITEM-1","itemData":{"DOI":"10.1016/j.aquatox.2015.12.023","ISSN":"18791514","abstract":"Disruption of the thyroid hormone (TH) system, an important mode of action, can lead to ecologically relevant adverse outcomes, especially during embryonic development. The present study characterizes the effects of disruption of TH synthesis on swim bladder inflation during zebrafish early-life stages using 2-mercaptobenzothiazole (MBT), a thyroid peroxidase (TPO) inhibitor. Zebrafish were exposed to different MBT concentrations until 120/168 h post fertilization (hpf) and 32 days post fertilization (dpf), in two sets of experiments, to investigate the effects of TPO inhibition on posterior and anterior swim bladder inflation respectively, as well as whole body thyroid hormone concentrations (triiodothyronine (T3) and its prohormone, thyroxine (T4)). At 120 hpf, MBT did not directly impair posterior chamber inflation or size, while anterior chamber inflation and size was impaired at 32 dpf. As previously shown in amphibians and mammals, we confirmed that MBT inhibits TPO in fish. Whole-body T4 decreased after MBT exposure at both time points, while T3 levels were unaltered. There was a significant relationship between T4 levels and the anterior chamber surface at 32 dpf. The absence of effects on posterior chamber inflation can possibly be explained by maternal transfer of T4 into the eggs. These maternally derived THs are depleted at 32 dpf and cannot offset TPO inhibition, resulting in impaired anterior chamber inflation. Therefore, we hypothesize that TPO inhibition only inhibits swim bladder inflation during late development, after depletion of maternally derived T4. In a previous study, we showed that iodothyronine deiodinase (ID) knockdown impaired posterior chamber inflation during early development. Our findings, in parallel with similar effects observed in fathead minnow (see part I, this issue) suggest that thyroid disruption impacts swim bladder inflation, and imply an important distinction among specific subtypes of TH disrupting chemicals. However, the existence of another - yet unknown - mode of action of MBT impacting swim bladder inflation cannot be excluded. These results can be helpful for delineating adverse outcome pathways (AOPs) linking TPO inhibition, ID inhibition and other TH related molecular initiating events, to impaired swim bladder inflation in fish during early life stages. Such AOPs can support the use of in vitro enzyme inhibition assays for predicting reduced survival due to impaired posterior and anterior chamber infl…","author":[{"dropping-particle":"","family":"Stinckens","given":"Evelyn","non-dropping-particle":"","parse-names":false,"suffix":""},{"dropping-particle":"","family":"Vergauwen","given":"Lucia","non-dropping-particle":"","parse-names":false,"suffix":""},{"dropping-particle":"","family":"Schroeder","given":"Anthony L.","non-dropping-particle":"","parse-names":false,"suffix":""},{"dropping-particle":"","family":"Maho","given":"Walid","non-dropping-particle":"","parse-names":false,"suffix":""},{"dropping-particle":"","family":"Blackwell","given":"Brett R.","non-dropping-particle":"","parse-names":false,"suffix":""},{"dropping-particle":"","family":"Witters","given":"Hilda","non-dropping-particle":"","parse-names":false,"suffix":""},{"dropping-particle":"","family":"Blust","given":"Ronny","non-dropping-particle":"","parse-names":false,"suffix":""},{"dropping-particle":"","family":"Ankley","given":"Gerald T.","non-dropping-particle":"","parse-names":false,"suffix":""},{"dropping-particle":"","family":"Covaci","given":"Adrian","non-dropping-particle":"","parse-names":false,"suffix":""},{"dropping-particle":"","family":"Villeneuve","given":"Daniel L.","non-dropping-particle":"","parse-names":false,"suffix":""},{"dropping-particle":"","family":"Knapen","given":"Dries","non-dropping-particle":"","parse-names":false,"suffix":""}],"container-title":"Aquatic Toxicology","id":"ITEM-1","issued":{"date-parts":[["2016"]]},"page":"204-217","publisher":"Elsevier B.V.","title":"Impaired anterior swim bladder inflation following exposure to the thyroid peroxidase inhibitor 2-mercaptobenzothiazole part II: Zebrafish","type":"article-journal","volume":"173"},"uris":["http://www.mendeley.com/documents/?uuid=f09f0dc3-57d4-4725-b548-fdb8ee7f629b"]}],"mendeley":{"formattedCitation":"(Stinckens et al., 2016)","plainTextFormattedCitation":"(Stinckens et al., 2016)","previouslyFormattedCitation":"(Stinckens et al., 2016)"},"properties":{"noteIndex":0},"schema":"https://github.com/citation-style-language/schema/raw/master/csl-citation.json"}</w:instrText>
      </w:r>
      <w:r>
        <w:fldChar w:fldCharType="separate"/>
      </w:r>
      <w:r w:rsidRPr="5209EFC9">
        <w:rPr>
          <w:noProof/>
        </w:rPr>
        <w:t>(Stinckens et al., 2016)</w:t>
      </w:r>
      <w:r>
        <w:fldChar w:fldCharType="end"/>
      </w:r>
      <w:r w:rsidR="00E32227">
        <w:t>.</w:t>
      </w:r>
      <w:r w:rsidR="0035657C">
        <w:t xml:space="preserve"> Could the conversion not also be happening in tissue so it would not be reflected in serum? High doses reducing synthesis by a great deal are likely to reduce T4 and T3 in the gland, with more of a reduction seen on T4 than T3, so serum would </w:t>
      </w:r>
      <w:r w:rsidR="00E40F28">
        <w:t xml:space="preserve">likely experience </w:t>
      </w:r>
      <w:r w:rsidR="0035657C">
        <w:t>a greater/earlier loss in T4</w:t>
      </w:r>
      <w:r w:rsidR="00E40F28">
        <w:t>.</w:t>
      </w:r>
    </w:p>
    <w:p w14:paraId="2D70B852" w14:textId="7650DC9C" w:rsidR="00E32227" w:rsidRDefault="573ED061" w:rsidP="5E25BE08">
      <w:r>
        <w:t xml:space="preserve">Line </w:t>
      </w:r>
      <w:r w:rsidRPr="2F82852B">
        <w:rPr>
          <w:b/>
          <w:bCs/>
        </w:rPr>
        <w:t>335</w:t>
      </w:r>
      <w:r>
        <w:t xml:space="preserve"> “retinal pigment epithelium decreased pigmentation”, there seems to be a word missing.</w:t>
      </w:r>
    </w:p>
    <w:p w14:paraId="7AD86E9F" w14:textId="0BE28C21" w:rsidR="00E32227" w:rsidRDefault="00E32227" w:rsidP="5E25BE08">
      <w:r w:rsidRPr="5209EFC9">
        <w:rPr>
          <w:b/>
          <w:bCs/>
        </w:rPr>
        <w:t>Line 339</w:t>
      </w:r>
      <w:r>
        <w:t xml:space="preserve"> We don’t understand why the effects in the presented study diminished with a longer </w:t>
      </w:r>
      <w:proofErr w:type="gramStart"/>
      <w:r>
        <w:t>exposure?</w:t>
      </w:r>
      <w:proofErr w:type="gramEnd"/>
      <w:r>
        <w:t xml:space="preserve"> </w:t>
      </w:r>
      <w:r w:rsidR="00B8273B">
        <w:t>How does this fit in this AOP?</w:t>
      </w:r>
    </w:p>
    <w:p w14:paraId="56A20700" w14:textId="10D2758B" w:rsidR="00DA7291" w:rsidRDefault="00DA7291" w:rsidP="5E25BE08">
      <w:r w:rsidRPr="00E32227">
        <w:rPr>
          <w:b/>
          <w:bCs/>
        </w:rPr>
        <w:t>Line 347</w:t>
      </w:r>
      <w:r>
        <w:t xml:space="preserve"> Sentence should be changed to: </w:t>
      </w:r>
      <w:r w:rsidRPr="40AB28FE">
        <w:t xml:space="preserve">Treatment of metamorphosing convict surgeonfish with NH3, a THR antagonist decreased bipolar cell density in the retina </w:t>
      </w:r>
      <w:r w:rsidRPr="40AB28FE">
        <w:fldChar w:fldCharType="begin" w:fldLock="1"/>
      </w:r>
      <w:r w:rsidRPr="40AB28FE">
        <w:instrText>ADDIN CSL_CITATION {"citationItems":[{"id":"ITEM-1","itemData":{"DOI":"10.1038/s41467-020-17450-8","ISSN":"20411723","PMID":"32681015","abstract":"Larval metamorphosis and recruitment represent critical life-history transitions for most teleost fishes. While the detrimental effects of anthropogenic stressors on the behavior and survival of recruiting fishes are well-documented, the physiological mechanisms that underpin these patterns remain unclear. Here, we use pharmacological treatments to highlight the role that thyroid hormones (TH) play in sensory development and determining anti-predator responses in metamorphosing convict surgeonfish, Acanthurus triostegus. We then show that high doses of a physical stressor (increased temperature of +3 °C) and a chemical stressor (the pesticide chlorpyrifos at 30 µg L−1) induced similar defects by decreasing fish TH levels and affecting their sensory development. Stressor-exposed fish experienced higher predation; however, their ability to avoid predation improved when they received supplemental TH. Our results highlight that two different anthropogenic stressors can affect critical developmental and ecological transitions via the same physiological pathway. This finding provides a unifying mechanism to explain past results and underlines the profound threat anthropogenic stressors pose to fish communities.","author":[{"dropping-particle":"","family":"Besson","given":"Marc","non-dropping-particle":"","parse-names":false,"suffix":""},{"dropping-particle":"","family":"Feeney","given":"William E.","non-dropping-particle":"","parse-names":false,"suffix":""},{"dropping-particle":"","family":"Moniz","given":"Isadora","non-dropping-particle":"","parse-names":false,"suffix":""},{"dropping-particle":"","family":"François","given":"Loïc","non-dropping-particle":"","parse-names":false,"suffix":""},{"dropping-particle":"","family":"Brooker","given":"Rohan M.","non-dropping-particle":"","parse-names":false,"suffix":""},{"dropping-particle":"","family":"Holzer","given":"Guillaume","non-dropping-particle":"","parse-names":false,"suffix":""},{"dropping-particle":"","family":"Metian","given":"Marc","non-dropping-particle":"","parse-names":false,"suffix":""},{"dropping-particle":"","family":"Roux","given":"Natacha","non-dropping-particle":"","parse-names":false,"suffix":""},{"dropping-particle":"","family":"Laudet","given":"Vincent","non-dropping-particle":"","parse-names":false,"suffix":""},{"dropping-particle":"","family":"Lecchini","given":"David","non-dropping-particle":"","parse-names":false,"suffix":""}],"container-title":"Nature Communications","id":"ITEM-1","issue":"1","issued":{"date-parts":[["2020"]]},"publisher":"Springer US","title":"Anthropogenic stressors impact fish sensory development and survival via thyroid disruption","type":"article-journal","volume":"11"},"uris":["http://www.mendeley.com/documents/?uuid=c3ccd501-9a4f-408e-9c0c-9b7df7465bc8"]}],"mendeley":{"formattedCitation":"(Besson et al., 2020)","plainTextFormattedCitation":"(Besson et al., 2020)","previouslyFormattedCitation":"(Besson et al., 2020)"},"properties":{"noteIndex":0},"schema":"https://github.com/citation-style-language/schema/raw/master/csl-citation.json"}</w:instrText>
      </w:r>
      <w:r w:rsidRPr="40AB28FE">
        <w:fldChar w:fldCharType="separate"/>
      </w:r>
      <w:r w:rsidRPr="40AB28FE">
        <w:rPr>
          <w:noProof/>
        </w:rPr>
        <w:t>(Besson et al., 2020)</w:t>
      </w:r>
      <w:r w:rsidRPr="40AB28FE">
        <w:fldChar w:fldCharType="end"/>
      </w:r>
      <w:r w:rsidRPr="40AB28FE">
        <w:t>.</w:t>
      </w:r>
    </w:p>
    <w:p w14:paraId="64336321" w14:textId="78434017" w:rsidR="00E32227" w:rsidRPr="006736C7" w:rsidRDefault="573ED061" w:rsidP="00E32227">
      <w:pPr>
        <w:spacing w:line="240" w:lineRule="auto"/>
        <w:jc w:val="both"/>
      </w:pPr>
      <w:r w:rsidRPr="2F82852B">
        <w:rPr>
          <w:b/>
          <w:bCs/>
        </w:rPr>
        <w:t>Line 376</w:t>
      </w:r>
      <w:r>
        <w:t xml:space="preserve"> “</w:t>
      </w:r>
      <w:r w:rsidR="00E32227">
        <w:fldChar w:fldCharType="begin" w:fldLock="1"/>
      </w:r>
      <w:r w:rsidR="00E32227">
        <w:instrText>ADDIN CSL_CITATION {"citationItems":[{"id":"ITEM-1","itemData":{"DOI":"10.1038/s41467-020-17450-8","ISSN":"20411723","PMID":"32681015","abstract":"Larval metamorphosis and recruitment represent critical life-history transitions for most teleost fishes. While the detrimental effects of anthropogenic stressors on the behavior and survival of recruiting fishes are well-documented, the physiological mechanisms that underpin these patterns remain unclear. Here, we use pharmacological treatments to highlight the role that thyroid hormones (TH) play in sensory development and determining anti-predator responses in metamorphosing convict surgeonfish, Acanthurus triostegus. We then show that high doses of a physical stressor (increased temperature of +3 °C) and a chemical stressor (the pesticide chlorpyrifos at 30 µg L−1) induced similar defects by decreasing fish TH levels and affecting their sensory development. Stressor-exposed fish experienced higher predation; however, their ability to avoid predation improved when they received supplemental TH. Our results highlight that two different anthropogenic stressors can affect critical developmental and ecological transitions via the same physiological pathway. This finding provides a unifying mechanism to explain past results and underlines the profound threat anthropogenic stressors pose to fish communities.","author":[{"dropping-particle":"","family":"Besson","given":"Marc","non-dropping-particle":"","parse-names":false,"suffix":""},{"dropping-particle":"","family":"Feeney","given":"William E.","non-dropping-particle":"","parse-names":false,"suffix":""},{"dropping-particle":"","family":"Moniz","given":"Isadora","non-dropping-particle":"","parse-names":false,"suffix":""},{"dropping-particle":"","family":"François","given":"Loïc","non-dropping-particle":"","parse-names":false,"suffix":""},{"dropping-particle":"","family":"Brooker","given":"Rohan M.","non-dropping-particle":"","parse-names":false,"suffix":""},{"dropping-particle":"","family":"Holzer","given":"Guillaume","non-dropping-particle":"","parse-names":false,"suffix":""},{"dropping-particle":"","family":"Metian","given":"Marc","non-dropping-particle":"","parse-names":false,"suffix":""},{"dropping-particle":"","family":"Roux","given":"Natacha","non-dropping-particle":"","parse-names":false,"suffix":""},{"dropping-particle":"","family":"Laudet","given":"Vincent","non-dropping-particle":"","parse-names":false,"suffix":""},{"dropping-particle":"","family":"Lecchini","given":"David","non-dropping-particle":"","parse-names":false,"suffix":""}],"container-title":"Nature Communications","id":"ITEM-1","issue":"1","issued":{"date-parts":[["2020"]]},"publisher":"Springer US","title":"Anthropogenic stressors impact fish sensory development and survival via thyroid disruption","type":"article-journal","volume":"11"},"uris":["http://www.mendeley.com/documents/?uuid=c3ccd501-9a4f-408e-9c0c-9b7df7465bc8"]}],"mendeley":{"formattedCitation":"(Besson et al., 2020)","manualFormatting":"Besson et al. (2020)","plainTextFormattedCitation":"(Besson et al., 2020)","previouslyFormattedCitation":"(Besson et al., 2020)"},"properties":{"noteIndex":0},"schema":"https://github.com/citation-style-language/schema/raw/master/csl-citation.json"}</w:instrText>
      </w:r>
      <w:r w:rsidR="00E32227">
        <w:fldChar w:fldCharType="separate"/>
      </w:r>
      <w:r w:rsidRPr="2F82852B">
        <w:rPr>
          <w:noProof/>
        </w:rPr>
        <w:t>Besson et al. (2020)</w:t>
      </w:r>
      <w:r w:rsidR="00E32227">
        <w:fldChar w:fldCharType="end"/>
      </w:r>
      <w:r>
        <w:t xml:space="preserve"> provided evidence of dose, time and incidence concordance in surgeonfish exposed to chlorpyrifos or increased temperature (Table S1).” The significance of this to the thyroid</w:t>
      </w:r>
      <w:r w:rsidR="61185E47">
        <w:t xml:space="preserve"> needs to be clarified.</w:t>
      </w:r>
      <w:r>
        <w:t xml:space="preserve"> </w:t>
      </w:r>
    </w:p>
    <w:p w14:paraId="5E9505AF" w14:textId="62042BA3" w:rsidR="00CB3F44" w:rsidRDefault="00CB3F44" w:rsidP="00CB3F44">
      <w:pPr>
        <w:spacing w:after="200" w:line="276" w:lineRule="auto"/>
      </w:pPr>
      <w:r w:rsidRPr="5209EFC9">
        <w:rPr>
          <w:b/>
          <w:bCs/>
        </w:rPr>
        <w:t>Figure 3</w:t>
      </w:r>
      <w:r w:rsidR="00E32227">
        <w:t xml:space="preserve"> </w:t>
      </w:r>
      <w:r>
        <w:t>There are discrepancies between the text and Figure 3.  The text (section 4. Summary of Scientific Evidence) lists weight of evidence as “High” for KERs #2375 and #2013, whereas Figure 3 labels those KERS as “Moderate”.   KER #2374 is labeled as “High” in Figure 3, but “Moderate” in the text section on Empirical evidence of KERs”.</w:t>
      </w:r>
    </w:p>
    <w:p w14:paraId="22B8F2A8" w14:textId="11DD7087" w:rsidR="00E32227" w:rsidRDefault="00E32227" w:rsidP="00E32227">
      <w:pPr>
        <w:spacing w:line="240" w:lineRule="auto"/>
      </w:pPr>
      <w:r w:rsidRPr="5209EFC9">
        <w:rPr>
          <w:b/>
          <w:bCs/>
        </w:rPr>
        <w:t>Line 392</w:t>
      </w:r>
      <w:r>
        <w:t xml:space="preserve"> D</w:t>
      </w:r>
      <w:r w:rsidR="00E40F28">
        <w:t>id</w:t>
      </w:r>
      <w:r>
        <w:t xml:space="preserve"> the knockouts not show a difference in movement </w:t>
      </w:r>
      <w:r w:rsidR="00E40F28">
        <w:t xml:space="preserve">relative </w:t>
      </w:r>
      <w:r>
        <w:t>to the controls or di</w:t>
      </w:r>
      <w:r w:rsidR="0014530F">
        <w:t>d</w:t>
      </w:r>
      <w:r>
        <w:t xml:space="preserve"> </w:t>
      </w:r>
      <w:r w:rsidR="0014530F">
        <w:t>they</w:t>
      </w:r>
      <w:r>
        <w:t xml:space="preserve"> not move et all? </w:t>
      </w:r>
    </w:p>
    <w:p w14:paraId="5D43DF55" w14:textId="040573A1" w:rsidR="0014530F" w:rsidRDefault="0014530F" w:rsidP="00E32227">
      <w:pPr>
        <w:spacing w:line="240" w:lineRule="auto"/>
        <w:rPr>
          <w:lang w:val="en-GB"/>
        </w:rPr>
      </w:pPr>
      <w:r w:rsidRPr="0014530F">
        <w:rPr>
          <w:b/>
          <w:bCs/>
        </w:rPr>
        <w:t>Line 398</w:t>
      </w:r>
      <w:r>
        <w:t xml:space="preserve"> “</w:t>
      </w:r>
      <w:r w:rsidRPr="34C9C31C">
        <w:t>The measurements showed that untreated fish could perceive prey with greater contrast.</w:t>
      </w:r>
      <w:r>
        <w:t xml:space="preserve">” To us this sounds like a </w:t>
      </w:r>
      <w:r w:rsidRPr="009B62F9">
        <w:rPr>
          <w:lang w:val="en-GB"/>
        </w:rPr>
        <w:t xml:space="preserve">conjecture unless prey perception was </w:t>
      </w:r>
      <w:proofErr w:type="gramStart"/>
      <w:r w:rsidRPr="009B62F9">
        <w:rPr>
          <w:lang w:val="en-GB"/>
        </w:rPr>
        <w:t>actually assessed</w:t>
      </w:r>
      <w:proofErr w:type="gramEnd"/>
      <w:r>
        <w:rPr>
          <w:lang w:val="en-GB"/>
        </w:rPr>
        <w:t xml:space="preserve">. </w:t>
      </w:r>
    </w:p>
    <w:p w14:paraId="363377C3" w14:textId="4732D261" w:rsidR="0014530F" w:rsidRDefault="0014530F" w:rsidP="00E32227">
      <w:pPr>
        <w:spacing w:line="240" w:lineRule="auto"/>
      </w:pPr>
      <w:r w:rsidRPr="5209EFC9">
        <w:rPr>
          <w:b/>
          <w:bCs/>
          <w:lang w:val="en-GB"/>
        </w:rPr>
        <w:t>Line 401</w:t>
      </w:r>
      <w:r w:rsidRPr="5209EFC9">
        <w:rPr>
          <w:lang w:val="en-GB"/>
        </w:rPr>
        <w:t xml:space="preserve"> “</w:t>
      </w:r>
      <w:r>
        <w:t xml:space="preserve">Both treatment with T3 and T4 altered the swimming response upon a transition from light to dark at 3, 4 and 5 </w:t>
      </w:r>
      <w:proofErr w:type="spellStart"/>
      <w:r>
        <w:t>dpf</w:t>
      </w:r>
      <w:proofErr w:type="spellEnd"/>
      <w:proofErr w:type="gramStart"/>
      <w:r>
        <w:t>.</w:t>
      </w:r>
      <w:r w:rsidR="00E40F28">
        <w:t xml:space="preserve"> </w:t>
      </w:r>
      <w:r>
        <w:t>”</w:t>
      </w:r>
      <w:proofErr w:type="gramEnd"/>
      <w:r>
        <w:t xml:space="preserve"> Were there also effect</w:t>
      </w:r>
      <w:r w:rsidR="00E40F28">
        <w:t>s</w:t>
      </w:r>
      <w:r>
        <w:t xml:space="preserve"> on movement in general or only after </w:t>
      </w:r>
      <w:r w:rsidR="001A3D75">
        <w:t>stimulus change</w:t>
      </w:r>
      <w:r>
        <w:t>?</w:t>
      </w:r>
    </w:p>
    <w:p w14:paraId="60319C50" w14:textId="1E5D1D7C" w:rsidR="0014530F" w:rsidRDefault="0014530F" w:rsidP="00E32227">
      <w:pPr>
        <w:spacing w:line="240" w:lineRule="auto"/>
      </w:pPr>
      <w:r w:rsidRPr="0014530F">
        <w:rPr>
          <w:b/>
          <w:bCs/>
        </w:rPr>
        <w:t>Line 402</w:t>
      </w:r>
      <w:r>
        <w:t xml:space="preserve"> “</w:t>
      </w:r>
      <w:r w:rsidRPr="34C9C31C">
        <w:fldChar w:fldCharType="begin" w:fldLock="1"/>
      </w:r>
      <w:r w:rsidRPr="34C9C31C">
        <w:instrText>ADDIN CSL_CITATION {"citationItems":[{"id":"ITEM-1","itemData":{"DOI":"10.1016/j.crvi.2014.10.005","ISSN":"16310691","abstract":"The aim of this work is to describe the effects of cadmium pollution on the vision of adult zebrafish, Danio rerio. Retinal morpho-cytological alterations were investigated by light and electron microscopy, while the functionality of cadmium-exposed retinae was assessed by re-illumination behavioral tests with white or colored light. Our results demonstrate that cadmium toxicity causes significant degeneration and loss of organization at both macro and microscopic levels. These alterations impair functional responses particularly through an increase in light sensitivity. Metallothioneins were not seen to be up-regulated, while the recovery of visual acuity is due to a regenerative process by Müller cells.","author":[{"dropping-particle":"","family":"Avallone","given":"Bice","non-dropping-particle":"","parse-names":false,"suffix":""},{"dropping-particle":"","family":"Crispino","given":"Roberta","non-dropping-particle":"","parse-names":false,"suffix":""},{"dropping-particle":"","family":"Cerciello","given":"Raimondo","non-dropping-particle":"","parse-names":false,"suffix":""},{"dropping-particle":"","family":"Simoniello","given":"Palma","non-dropping-particle":"","parse-names":false,"suffix":""},{"dropping-particle":"","family":"Panzuto","given":"Raffaele","non-dropping-particle":"","parse-names":false,"suffix":""},{"dropping-particle":"","family":"Maria Motta","given":"Chiara","non-dropping-particle":"","parse-names":false,"suffix":""}],"container-title":"Comptes Rendus Biologies","id":"ITEM-1","issue":"1","issued":{"date-parts":[["2015","1"]]},"page":"40-47","publisher":"Academie des sciences","title":"Cadmium effects on the retina of adult Danio rerio","type":"article-journal","volume":"338"},"uris":["http://www.mendeley.com/documents/?uuid=d37c0ec2-d101-4d3f-9bfe-3a23518c7bf5"]}],"mendeley":{"formattedCitation":"(Avallone et al., 2015)","manualFormatting":" Avallone et al. (2015)","plainTextFormattedCitation":"(Avallone et al., 2015)","previouslyFormattedCitation":"(Avallone et al., 2015)"},"properties":{"noteIndex":0},"schema":"https://github.com/citation-style-language/schema/raw/master/csl-citation.json"}</w:instrText>
      </w:r>
      <w:r w:rsidRPr="34C9C31C">
        <w:fldChar w:fldCharType="separate"/>
      </w:r>
      <w:r w:rsidRPr="34C9C31C">
        <w:rPr>
          <w:noProof/>
        </w:rPr>
        <w:t xml:space="preserve"> Avallone et al. (2015)</w:t>
      </w:r>
      <w:r w:rsidRPr="34C9C31C">
        <w:fldChar w:fldCharType="end"/>
      </w:r>
      <w:r w:rsidRPr="34C9C31C">
        <w:t xml:space="preserve"> reported altered structure of the retina as well as increased light sensitivity (increased avoidance of bright light) after exposure of adult zebrafish to cadmium.</w:t>
      </w:r>
      <w:r>
        <w:t>”</w:t>
      </w:r>
      <w:r w:rsidRPr="34C9C31C">
        <w:t xml:space="preserve"> </w:t>
      </w:r>
      <w:r w:rsidRPr="0014530F">
        <w:t xml:space="preserve">The significance of </w:t>
      </w:r>
      <w:r>
        <w:t>this</w:t>
      </w:r>
      <w:r w:rsidRPr="0014530F">
        <w:t xml:space="preserve"> observation is not clear</w:t>
      </w:r>
      <w:r>
        <w:t xml:space="preserve"> to us.</w:t>
      </w:r>
      <w:r w:rsidRPr="0014530F">
        <w:t xml:space="preserve"> Downstream KERs can be dissociated from TH response, but in this case, the visual behavior is distinct from what is previously described and is followed by statements on TH and visual system.</w:t>
      </w:r>
    </w:p>
    <w:p w14:paraId="7540EE4B" w14:textId="26DD486A" w:rsidR="0014530F" w:rsidRDefault="0014530F" w:rsidP="5209EFC9">
      <w:pPr>
        <w:pStyle w:val="CommentText"/>
        <w:rPr>
          <w:rFonts w:asciiTheme="minorHAnsi" w:eastAsiaTheme="minorEastAsia" w:hAnsiTheme="minorHAnsi" w:cstheme="minorBidi"/>
          <w:sz w:val="22"/>
          <w:szCs w:val="22"/>
          <w:lang w:val="en-US" w:eastAsia="en-US"/>
        </w:rPr>
      </w:pPr>
      <w:r w:rsidRPr="5209EFC9">
        <w:rPr>
          <w:b/>
          <w:bCs/>
          <w:lang w:val="en-GB"/>
        </w:rPr>
        <w:t>Line 412</w:t>
      </w:r>
      <w:r w:rsidRPr="5209EFC9">
        <w:rPr>
          <w:lang w:val="en-GB"/>
        </w:rPr>
        <w:t xml:space="preserve"> </w:t>
      </w:r>
      <w:r w:rsidRPr="5209EFC9">
        <w:rPr>
          <w:rFonts w:asciiTheme="minorHAnsi" w:eastAsiaTheme="minorEastAsia" w:hAnsiTheme="minorHAnsi" w:cstheme="minorBidi"/>
          <w:sz w:val="22"/>
          <w:szCs w:val="22"/>
          <w:lang w:val="en-US" w:eastAsia="en-US"/>
        </w:rPr>
        <w:t xml:space="preserve">Chlorpyrifos is also a powerful inhibitor of acetylcholinesterase and therefore maybe not a good example of a thyroid-mediated effect. </w:t>
      </w:r>
    </w:p>
    <w:p w14:paraId="778840F0" w14:textId="41302602" w:rsidR="0014530F" w:rsidRDefault="0014530F" w:rsidP="0014530F">
      <w:pPr>
        <w:pStyle w:val="CommentText"/>
        <w:rPr>
          <w:rFonts w:asciiTheme="minorHAnsi" w:eastAsiaTheme="minorHAnsi" w:hAnsiTheme="minorHAnsi" w:cstheme="minorBidi"/>
          <w:sz w:val="22"/>
          <w:szCs w:val="22"/>
          <w:lang w:val="en-US" w:eastAsia="en-US"/>
        </w:rPr>
      </w:pPr>
    </w:p>
    <w:p w14:paraId="6F2EE713" w14:textId="5F4617B1" w:rsidR="0014530F" w:rsidRPr="0014530F" w:rsidRDefault="0014530F" w:rsidP="5209EFC9">
      <w:pPr>
        <w:pStyle w:val="CommentText"/>
        <w:rPr>
          <w:rFonts w:asciiTheme="minorHAnsi" w:eastAsiaTheme="minorEastAsia" w:hAnsiTheme="minorHAnsi" w:cstheme="minorBidi"/>
          <w:b/>
          <w:bCs/>
          <w:sz w:val="22"/>
          <w:szCs w:val="22"/>
          <w:lang w:val="en-GB" w:eastAsia="en-US"/>
        </w:rPr>
      </w:pPr>
      <w:r w:rsidRPr="5209EFC9">
        <w:rPr>
          <w:rFonts w:asciiTheme="minorHAnsi" w:eastAsiaTheme="minorEastAsia" w:hAnsiTheme="minorHAnsi" w:cstheme="minorBidi"/>
          <w:b/>
          <w:bCs/>
          <w:sz w:val="22"/>
          <w:szCs w:val="22"/>
          <w:lang w:val="en-US" w:eastAsia="en-US"/>
        </w:rPr>
        <w:t xml:space="preserve">Line 513 </w:t>
      </w:r>
      <w:r w:rsidRPr="5209EFC9">
        <w:rPr>
          <w:rFonts w:asciiTheme="minorHAnsi" w:eastAsiaTheme="minorEastAsia" w:hAnsiTheme="minorHAnsi" w:cstheme="minorBidi"/>
          <w:sz w:val="22"/>
          <w:szCs w:val="22"/>
          <w:lang w:val="en-US" w:eastAsia="en-US"/>
        </w:rPr>
        <w:t>These seem like very high doses, some context would be helpful here. What is no fold change and RPE diameter i.e., control RPE –</w:t>
      </w:r>
      <w:r w:rsidR="0035657C" w:rsidRPr="5209EFC9">
        <w:rPr>
          <w:rFonts w:asciiTheme="minorHAnsi" w:eastAsiaTheme="minorEastAsia" w:hAnsiTheme="minorHAnsi" w:cstheme="minorBidi"/>
          <w:sz w:val="22"/>
          <w:szCs w:val="22"/>
          <w:lang w:val="en-US" w:eastAsia="en-US"/>
        </w:rPr>
        <w:t xml:space="preserve"> we</w:t>
      </w:r>
      <w:r w:rsidRPr="5209EFC9">
        <w:rPr>
          <w:rFonts w:asciiTheme="minorHAnsi" w:eastAsiaTheme="minorEastAsia" w:hAnsiTheme="minorHAnsi" w:cstheme="minorBidi"/>
          <w:sz w:val="22"/>
          <w:szCs w:val="22"/>
          <w:lang w:val="en-US" w:eastAsia="en-US"/>
        </w:rPr>
        <w:t xml:space="preserve"> assume it is ~7.5 but that would suggest that 6.5 FC in TPO has no effect on RPE diameter? </w:t>
      </w:r>
      <w:r w:rsidR="0035657C" w:rsidRPr="5209EFC9">
        <w:rPr>
          <w:rFonts w:asciiTheme="minorHAnsi" w:eastAsiaTheme="minorEastAsia" w:hAnsiTheme="minorHAnsi" w:cstheme="minorBidi"/>
          <w:sz w:val="22"/>
          <w:szCs w:val="22"/>
          <w:lang w:val="en-US" w:eastAsia="en-US"/>
        </w:rPr>
        <w:t>Adding confidence levels would maybe help interpretation of the</w:t>
      </w:r>
      <w:r w:rsidR="001A3D75" w:rsidRPr="5209EFC9">
        <w:rPr>
          <w:rFonts w:asciiTheme="minorHAnsi" w:eastAsiaTheme="minorEastAsia" w:hAnsiTheme="minorHAnsi" w:cstheme="minorBidi"/>
          <w:sz w:val="22"/>
          <w:szCs w:val="22"/>
          <w:lang w:val="en-US" w:eastAsia="en-US"/>
        </w:rPr>
        <w:t>se</w:t>
      </w:r>
      <w:r w:rsidR="0035657C" w:rsidRPr="5209EFC9">
        <w:rPr>
          <w:rFonts w:asciiTheme="minorHAnsi" w:eastAsiaTheme="minorEastAsia" w:hAnsiTheme="minorHAnsi" w:cstheme="minorBidi"/>
          <w:sz w:val="22"/>
          <w:szCs w:val="22"/>
          <w:lang w:val="en-US" w:eastAsia="en-US"/>
        </w:rPr>
        <w:t xml:space="preserve"> data.</w:t>
      </w:r>
    </w:p>
    <w:p w14:paraId="7A024136" w14:textId="77777777" w:rsidR="0014530F" w:rsidRPr="0014530F" w:rsidRDefault="0014530F" w:rsidP="0014530F">
      <w:pPr>
        <w:pStyle w:val="CommentText"/>
        <w:rPr>
          <w:rFonts w:asciiTheme="minorHAnsi" w:eastAsiaTheme="minorHAnsi" w:hAnsiTheme="minorHAnsi" w:cstheme="minorBidi"/>
          <w:sz w:val="22"/>
          <w:szCs w:val="22"/>
          <w:lang w:val="en-US" w:eastAsia="en-US"/>
        </w:rPr>
      </w:pPr>
    </w:p>
    <w:p w14:paraId="639CACA5" w14:textId="415BD2A7" w:rsidR="0014530F" w:rsidRDefault="00B74C7A" w:rsidP="00E32227">
      <w:pPr>
        <w:spacing w:line="240" w:lineRule="auto"/>
        <w:rPr>
          <w:lang w:val="en-GB"/>
        </w:rPr>
      </w:pPr>
      <w:r w:rsidRPr="00B74C7A">
        <w:rPr>
          <w:b/>
          <w:bCs/>
        </w:rPr>
        <w:t>Line 518</w:t>
      </w:r>
      <w:r>
        <w:t xml:space="preserve"> “reduced numbers of </w:t>
      </w:r>
      <w:r w:rsidRPr="006736C7">
        <w:t>cones in 2-month-old DIO3 knockout mice</w:t>
      </w:r>
      <w:r>
        <w:t xml:space="preserve">” </w:t>
      </w:r>
      <w:r w:rsidRPr="009B62F9">
        <w:rPr>
          <w:lang w:val="en-GB"/>
        </w:rPr>
        <w:t xml:space="preserve">Are these </w:t>
      </w:r>
      <w:r>
        <w:rPr>
          <w:lang w:val="en-GB"/>
        </w:rPr>
        <w:t xml:space="preserve">the same </w:t>
      </w:r>
      <w:r w:rsidRPr="009B62F9">
        <w:rPr>
          <w:lang w:val="en-GB"/>
        </w:rPr>
        <w:t>changes observed with the retinal layer alterations described earlier?</w:t>
      </w:r>
    </w:p>
    <w:p w14:paraId="7AAD34EB" w14:textId="25128FC0" w:rsidR="00B74C7A" w:rsidRPr="00B74C7A" w:rsidRDefault="5AC722B2" w:rsidP="00E32227">
      <w:pPr>
        <w:spacing w:line="240" w:lineRule="auto"/>
        <w:rPr>
          <w:lang w:val="en-GB"/>
        </w:rPr>
      </w:pPr>
      <w:r w:rsidRPr="2F82852B">
        <w:rPr>
          <w:b/>
          <w:bCs/>
        </w:rPr>
        <w:lastRenderedPageBreak/>
        <w:t>Line 522</w:t>
      </w:r>
      <w:r>
        <w:t xml:space="preserve"> “KER 2373 linking reduced T3 to altered retinal structure</w:t>
      </w:r>
      <w:r w:rsidR="5EF178A5">
        <w:t xml:space="preserve"> is followed by statement “</w:t>
      </w:r>
      <w:r>
        <w:t>altered eye structure”</w:t>
      </w:r>
      <w:r w:rsidR="5EF178A5">
        <w:t>.</w:t>
      </w:r>
      <w:r>
        <w:t xml:space="preserve">  Do the authors mean the same thing by altered retinal structure and altered eye structure?</w:t>
      </w:r>
    </w:p>
    <w:p w14:paraId="24259C96" w14:textId="047ABD74" w:rsidR="00DA7291" w:rsidRDefault="00DA7291" w:rsidP="5E25BE08">
      <w:pPr>
        <w:rPr>
          <w:lang w:val="en-GB"/>
        </w:rPr>
      </w:pPr>
      <w:r w:rsidRPr="5209EFC9">
        <w:rPr>
          <w:lang w:val="en-GB"/>
        </w:rPr>
        <w:t xml:space="preserve">The authors should consult the literature on </w:t>
      </w:r>
      <w:proofErr w:type="spellStart"/>
      <w:r w:rsidRPr="5209EFC9">
        <w:rPr>
          <w:lang w:val="en-GB"/>
        </w:rPr>
        <w:t>teleosts</w:t>
      </w:r>
      <w:proofErr w:type="spellEnd"/>
      <w:r w:rsidRPr="5209EFC9">
        <w:rPr>
          <w:lang w:val="en-GB"/>
        </w:rPr>
        <w:t xml:space="preserve"> in general by selecting zebrafish within the search term they have eliminated a rich literature looking at TH in "fish" supporting in some cases </w:t>
      </w:r>
      <w:proofErr w:type="gramStart"/>
      <w:r w:rsidRPr="5209EFC9">
        <w:rPr>
          <w:lang w:val="en-GB"/>
        </w:rPr>
        <w:t>aspects</w:t>
      </w:r>
      <w:proofErr w:type="gramEnd"/>
      <w:r w:rsidRPr="5209EFC9">
        <w:rPr>
          <w:lang w:val="en-GB"/>
        </w:rPr>
        <w:t xml:space="preserve"> that are less convincing in zebrafish. </w:t>
      </w:r>
      <w:r w:rsidR="001A3D75" w:rsidRPr="5209EFC9">
        <w:rPr>
          <w:lang w:val="en-GB"/>
        </w:rPr>
        <w:t>It is unclear why the search terms were limited to zebrafish.</w:t>
      </w:r>
    </w:p>
    <w:p w14:paraId="515549A5" w14:textId="2D3FE221" w:rsidR="00B74C7A" w:rsidRDefault="5AC722B2" w:rsidP="5E25BE08">
      <w:pPr>
        <w:rPr>
          <w:lang w:val="en-GB"/>
        </w:rPr>
      </w:pPr>
      <w:r w:rsidRPr="2F82852B">
        <w:rPr>
          <w:b/>
          <w:bCs/>
          <w:lang w:val="en-GB"/>
        </w:rPr>
        <w:t>Line 535</w:t>
      </w:r>
      <w:r w:rsidRPr="2F82852B">
        <w:rPr>
          <w:lang w:val="en-GB"/>
        </w:rPr>
        <w:t xml:space="preserve"> </w:t>
      </w:r>
      <w:r>
        <w:t xml:space="preserve">The concentration range used in the </w:t>
      </w:r>
      <w:r w:rsidR="00B74C7A">
        <w:fldChar w:fldCharType="begin" w:fldLock="1"/>
      </w:r>
      <w:r w:rsidR="00B74C7A">
        <w:instrText>ADDIN CSL_CITATION {"citationItems":[{"id":"ITEM-1","itemData":{"DOI":"10.1016/j.aquatox.2015.12.015","ISSN":"18791514","abstract":"The vertebrate thyroid system is important for multiple developmental processes, including eye development. Thus, its environmentally induced disruption may impact important fitness-related parameters like visual capacities and behaviour. The present study investigated the relation between molecular effects of thyroid disruption and morphological and physiological changes of eye development in zebrafish (Danio rerio). Two test compounds representing different molecular modes of thyroid disruption were used: propylthiouracil (PTU), which is an enzyme-inhibitor of thyroid hormone synthesis, and tetrabromobisphenol A (TBBPA), which interacts with the thyroid hormone receptors. Both chemicals significantly altered transcript levels of thyroid system-related genes (TRα, TRβ, TPO, TSH, DIO1, DIO2 and DIO3) in a compound-specific way. Despite these different molecular response patterns, both treatments resulted in similar pathological alterations of the eyes such as reduced size, RPE cell diameter and pigmentation, which were concentration-dependent. The morphological changes translated into impaired visual performance of the larvae: the optokinetic response was significantly and concentration-dependently decreased in both treatments, together with a significant increase of light preference of PTU-treated larvae. In addition, swimming activity was impacted. This study provides first evidence that different modes of molecular action of the thyroid disruptors can be associated with uniform apical responses. Furthermore, this study is the first to show that pathological eye development, as it can be induced by exposure to thyroid disruptors, indeed translates into impaired visual capacities of zebrafish early life stages.","author":[{"dropping-particle":"","family":"Baumann","given":"Lisa","non-dropping-particle":"","parse-names":false,"suffix":""},{"dropping-particle":"","family":"Ros","given":"Albert","non-dropping-particle":"","parse-names":false,"suffix":""},{"dropping-particle":"","family":"Rehberger","given":"Kristina","non-dropping-particle":"","parse-names":false,"suffix":""},{"dropping-particle":"","family":"Neuhauss","given":"Stephan C.F.","non-dropping-particle":"","parse-names":false,"suffix":""},{"dropping-particle":"","family":"Segner","given":"Helmut","non-dropping-particle":"","parse-names":false,"suffix":""}],"container-title":"Aquatic Toxicology","id":"ITEM-1","issued":{"date-parts":[["2016"]]},"page":"44-55","publisher":"Elsevier B.V.","title":"Thyroid disruption in zebrafish (Danio rerio) larvae: Different molecular response patterns lead to impaired eye development and visual functions","type":"article-journal","volume":"172"},"uris":["http://www.mendeley.com/documents/?uuid=cc393176-c774-4b0a-a5af-0b04f1420c45"]}],"mendeley":{"formattedCitation":"(Baumann et al., 2016)","manualFormatting":"Baumann et al. (2016)","plainTextFormattedCitation":"(Baumann et al., 2016)","previouslyFormattedCitation":"(Baumann et al., 2016)"},"properties":{"noteIndex":0},"schema":"https://github.com/citation-style-language/schema/raw/master/csl-citation.json"}</w:instrText>
      </w:r>
      <w:r w:rsidR="00B74C7A">
        <w:fldChar w:fldCharType="separate"/>
      </w:r>
      <w:r w:rsidRPr="2F82852B">
        <w:rPr>
          <w:noProof/>
        </w:rPr>
        <w:t>Baumann et al. (2016)</w:t>
      </w:r>
      <w:r w:rsidR="00B74C7A">
        <w:fldChar w:fldCharType="end"/>
      </w:r>
      <w:r>
        <w:t xml:space="preserve"> study was 50 to 250 mg/L PTU at which strong effects on eye development were observed. </w:t>
      </w:r>
      <w:r w:rsidR="5EF178A5">
        <w:t xml:space="preserve">As previously mentioned, can the authors </w:t>
      </w:r>
      <w:r w:rsidR="50FACE43">
        <w:t xml:space="preserve">exclude </w:t>
      </w:r>
      <w:r w:rsidR="5B95FD33">
        <w:t>secondary effects by altered somatic growth or general systemic toxicity affecting the</w:t>
      </w:r>
      <w:r w:rsidR="50FACE43">
        <w:t xml:space="preserve"> eye?  </w:t>
      </w:r>
    </w:p>
    <w:p w14:paraId="71688040" w14:textId="12C6CCAE" w:rsidR="00B74C7A" w:rsidRDefault="00B74C7A" w:rsidP="5E25BE08">
      <w:pPr>
        <w:rPr>
          <w:lang w:val="en-GB"/>
        </w:rPr>
      </w:pPr>
      <w:r w:rsidRPr="00B74C7A">
        <w:rPr>
          <w:b/>
          <w:bCs/>
          <w:lang w:val="en-GB"/>
        </w:rPr>
        <w:t>Line 560</w:t>
      </w:r>
      <w:r>
        <w:rPr>
          <w:lang w:val="en-GB"/>
        </w:rPr>
        <w:t xml:space="preserve"> We</w:t>
      </w:r>
      <w:r w:rsidRPr="00081C42">
        <w:rPr>
          <w:lang w:val="en-GB"/>
        </w:rPr>
        <w:t xml:space="preserve"> suggest clarifying if, based on the timing of retinal development, this process relies on active thyroid biosynthesis or is dependent on maternal T4/T3?</w:t>
      </w:r>
    </w:p>
    <w:p w14:paraId="6FA6F8F0" w14:textId="7E154801" w:rsidR="00B74C7A" w:rsidRDefault="00B74C7A" w:rsidP="5E25BE08">
      <w:r w:rsidRPr="00B74C7A">
        <w:rPr>
          <w:b/>
          <w:bCs/>
          <w:lang w:val="en-GB"/>
        </w:rPr>
        <w:t>Line 568</w:t>
      </w:r>
      <w:r>
        <w:rPr>
          <w:lang w:val="en-GB"/>
        </w:rPr>
        <w:t xml:space="preserve"> “</w:t>
      </w:r>
      <w:r w:rsidRPr="76AB56D8">
        <w:t xml:space="preserve">This leads to the hypothesis that TPO inhibition has limited impact on processes occurring before 72 </w:t>
      </w:r>
      <w:proofErr w:type="spellStart"/>
      <w:r w:rsidRPr="76AB56D8">
        <w:t>hpf</w:t>
      </w:r>
      <w:proofErr w:type="spellEnd"/>
      <w:r>
        <w:t>”. Could it also be TH in general?</w:t>
      </w:r>
    </w:p>
    <w:p w14:paraId="4C0AB4E4" w14:textId="57F1B9F2" w:rsidR="0001157B" w:rsidRDefault="5AC722B2" w:rsidP="5E25BE08">
      <w:r w:rsidRPr="2F82852B">
        <w:rPr>
          <w:b/>
          <w:bCs/>
        </w:rPr>
        <w:t>Line 571</w:t>
      </w:r>
      <w:r>
        <w:t xml:space="preserve"> </w:t>
      </w:r>
      <w:r w:rsidR="61E6BE85">
        <w:t>“</w:t>
      </w:r>
      <w:r>
        <w:t xml:space="preserve">Additionally, however, local expression of TPO has been reported in the mouse retina </w:t>
      </w:r>
      <w:r w:rsidR="00B74C7A">
        <w:fldChar w:fldCharType="begin" w:fldLock="1"/>
      </w:r>
      <w:r w:rsidR="00B74C7A">
        <w:instrText>ADDIN CSL_CITATION {"citationItems":[{"id":"ITEM-1","itemData":{"DOI":"10.1371/journal.pone.0040132","ISSN":"19326203","abstract":"Phenylthiourea (PTU) is commonly used for inhibiting melanization of zebrafish embryos. In this study, the standard treatment with 0.2 mM PTU was demonstrated to specifically reduce eye size in larval fish starting at three days post-fertilization. This effect is likely the result of a reduction in retinal and lens size of PTU-treated eyes and is not related to melanization inhibition. This is because the eye size of tyr, a genetic mutant of tyrosinase whose activity is inhibited in PTU treatment, was not reduced. As PTU contains a thiocarbamide group which is presented in many goitrogens, suppressing thyroid hormone production is a possible mechanism by which PTU treatment may reduce eye size. Despite the fact that thyroxine level was found to be reduced in PTU-treated larvae, thyroid hormone supplements did not rescue the eye size reduction. Instead, treating embryos with six goitrogens, including inhibitors of thyroid peroxidase (TPO) and sodium-iodide symporter (NIS), suggested an alternative possibility. Specifically, three TPO inhibitors, including those that do not possess thiocarbamide, specifically reduced eye size; whereas none of the NIS inhibitors could elicit this effect. These observations indicate that TPO inhibition rather than a general suppression of thyroid hormone synthesis is likely the underlying cause of PTU-induced eye size reduction. Furthermore, the tissue-specific effect of PTU treatment might be mediated by an eye-specific TPO expression. Compared with treatment with other tyrosinase inhibitors or bleaching to remove melanization, PTU treatment remains the most effective approach. Thus, one should use caution when interpreting results that are obtained from PTU-treated embryos. © 2012 Li et al.","author":[{"dropping-particle":"","family":"Li","given":"Zeran","non-dropping-particle":"","parse-names":false,"suffix":""},{"dropping-particle":"","family":"Ptak","given":"Devon","non-dropping-particle":"","parse-names":false,"suffix":""},{"dropping-particle":"","family":"Zhang","given":"Liyun","non-dropping-particle":"","parse-names":false,"suffix":""},{"dropping-particle":"","family":"Walls","given":"Elwood K.","non-dropping-particle":"","parse-names":false,"suffix":""},{"dropping-particle":"","family":"Zhong","given":"Wenxuan","non-dropping-particle":"","parse-names":false,"suffix":""},{"dropping-particle":"","family":"Leung","given":"Yuk Fai","non-dropping-particle":"","parse-names":false,"suffix":""}],"container-title":"PLoS ONE","id":"ITEM-1","issue":"6","issued":{"date-parts":[["2012"]]},"page":"1-14","title":"Phenylthiourea specifically reduces zebrafish eye size","type":"article-journal","volume":"7"},"uris":["http://www.mendeley.com/documents/?uuid=7f6d1402-f9c0-437d-8d55-73f168a3327f"]}],"mendeley":{"formattedCitation":"(Z. Li et al., 2012)","plainTextFormattedCitation":"(Z. Li et al., 2012)","previouslyFormattedCitation":"(Z. Li et al., 2012)"},"properties":{"noteIndex":0},"schema":"https://github.com/citation-style-language/schema/raw/master/csl-citation.json"}</w:instrText>
      </w:r>
      <w:r w:rsidR="00B74C7A">
        <w:fldChar w:fldCharType="separate"/>
      </w:r>
      <w:r w:rsidRPr="2F82852B">
        <w:rPr>
          <w:noProof/>
        </w:rPr>
        <w:t>(Z. Li et al., 2012)</w:t>
      </w:r>
      <w:r w:rsidR="00B74C7A">
        <w:fldChar w:fldCharType="end"/>
      </w:r>
      <w:r>
        <w:t xml:space="preserve"> suggesting an additional target for TPO inhibition locally in the eyes. </w:t>
      </w:r>
      <w:r w:rsidR="00B74C7A">
        <w:fldChar w:fldCharType="begin" w:fldLock="1"/>
      </w:r>
      <w:r w:rsidR="00B74C7A">
        <w:instrText>ADDIN CSL_CITATION {"citationItems":[{"id":"ITEM-1","itemData":{"DOI":"10.1002/bdrb.21057","ISSN":"15429733","abstract":"While methimazole (MMI) is widely used in the therapy for hyperthyroidism, several groups have reported that maternal exposure to MMI results in a variety of congenital anomalies, including choanal and esophageal atresia, iridic and retinal coloboma, and delayed neurodevelopment. Thus, adverse effects of maternal exposure to MMI on fetal development have long been suggested; however, direct evidence for the teratogenicity of MMI has not been presented. Therefore, we studied the effects of MMI on early development by using zebrafish as a model organism. The fertilized eggs of zebrafish were collected immediately after spawning and grown in egg culture water containing MMI at various concentrations. External observation of the embryos revealed that exposure to high concentrations of MMI resulted in loss of pigmentation, hypoplastic hindbrain, turbid tissue in the forebrain, swelling of the notochord, and curly trunk. Furthermore, these effects occurred in a dose-dependent manner. Precise observation of the serial cross-sections of MMI-exposed embryos elucidated delayed development and hypoplasia of the whole brain and spinal cord, narrowing of the pharynx and esophagus, severe disruption of the retina, and aberrant structure of the notochord. These neuronal, pharyngeal, esophageal, and retinal anomalous morphologies have a direct analogy to the congenital anomalies observed in children exposed to MMI in utero. Here, we show the teratogenic effects of MMI on the development of zebrafish and provide the first experimental evidence for the connection between exposure to MMI and human MMI embryopathy. © 2013 Wiley Periodicals, Inc.","author":[{"dropping-particle":"","family":"Komoike","given":"Yuta","non-dropping-particle":"","parse-names":false,"suffix":""},{"dropping-particle":"","family":"Matsuoka","given":"Masato","non-dropping-particle":"","parse-names":false,"suffix":""},{"dropping-particle":"","family":"Kosaki","given":"Kenjiro","non-dropping-particle":"","parse-names":false,"suffix":""}],"container-title":"Birth Defects Research Part B - Developmental and Reproductive Toxicology","id":"ITEM-1","issue":"3","issued":{"date-parts":[["2013"]]},"page":"222-229","title":"Potential teratogenicity of methimazole: Exposure of zebrafish embryos to methimazole causes similar developmental anomalies to human methimazole embryopathy","type":"article-journal","volume":"98"},"uris":["http://www.mendeley.com/documents/?uuid=6daa2c7e-3320-4665-9d27-fdab40c10f0d"]}],"mendeley":{"formattedCitation":"(Komoike et al., 2013)","manualFormatting":"Komoike et al. (2013)","plainTextFormattedCitation":"(Komoike et al., 2013)","previouslyFormattedCitation":"(Komoike et al., 2013)"},"properties":{"noteIndex":0},"schema":"https://github.com/citation-style-language/schema/raw/master/csl-citation.json"}</w:instrText>
      </w:r>
      <w:r w:rsidR="00B74C7A">
        <w:fldChar w:fldCharType="separate"/>
      </w:r>
      <w:r w:rsidRPr="2F82852B">
        <w:rPr>
          <w:noProof/>
        </w:rPr>
        <w:t>Komoike et al. (2013)</w:t>
      </w:r>
      <w:r w:rsidR="00B74C7A">
        <w:fldChar w:fldCharType="end"/>
      </w:r>
      <w:r>
        <w:t xml:space="preserve"> already observed effects of TPO inhibition (induced by MMI) on the retinal structure at 48 and 72 </w:t>
      </w:r>
      <w:proofErr w:type="spellStart"/>
      <w:r>
        <w:t>hpf</w:t>
      </w:r>
      <w:proofErr w:type="spellEnd"/>
      <w:r>
        <w:t>. This suggests that local TPO activity in the eyes indeed plays a role in retinal development.</w:t>
      </w:r>
      <w:r w:rsidR="61E6BE85">
        <w:t>” We think that this is a relevant statement. What is the role of TPO in the retina</w:t>
      </w:r>
      <w:r w:rsidR="5B95FD33">
        <w:t xml:space="preserve"> and how might the retinal TPO effects influence eye development and be distinguished from TPO inhibition in the follicle and thyroid hormone production</w:t>
      </w:r>
      <w:r w:rsidR="61E6BE85">
        <w:t xml:space="preserve">? </w:t>
      </w:r>
      <w:r w:rsidR="5B95FD33">
        <w:t>This is an important to discuss and adds uncertainty to the selectivity of this AOP to thyroid hormone production.</w:t>
      </w:r>
    </w:p>
    <w:p w14:paraId="11785204" w14:textId="630A51C3" w:rsidR="00B74C7A" w:rsidRDefault="61E6BE85" w:rsidP="5E25BE08">
      <w:pPr>
        <w:rPr>
          <w:lang w:val="en-GB"/>
        </w:rPr>
      </w:pPr>
      <w:r w:rsidRPr="2F82852B">
        <w:rPr>
          <w:b/>
          <w:bCs/>
        </w:rPr>
        <w:t>Line 575 ‘</w:t>
      </w:r>
      <w:r>
        <w:t>On</w:t>
      </w:r>
      <w:r w:rsidR="5AC722B2">
        <w:t xml:space="preserve"> the other hand, THSDCs often act via multiple mechanisms simultaneously and additional mechanisms (e.g., DIO inhibition) could also contribute to these early effects. The process of differentiation and maturation of the retinal layers continues until well after the onset of thyroidal TH synthesis.’</w:t>
      </w:r>
      <w:r>
        <w:t xml:space="preserve"> We find this statement confusing. How does this link to TPO inhibition in the gland or the eye? </w:t>
      </w:r>
      <w:r w:rsidR="5B95FD33">
        <w:t xml:space="preserve">There are many means where thyroid hormone action can be disrupted. Is </w:t>
      </w:r>
      <w:r>
        <w:t xml:space="preserve">DIO inhibition </w:t>
      </w:r>
      <w:r w:rsidR="5B95FD33">
        <w:t>highlighted here because of the known effects of PTU on DIO1 inhibition</w:t>
      </w:r>
      <w:r>
        <w:t>?</w:t>
      </w:r>
      <w:r w:rsidR="5B95FD33">
        <w:t xml:space="preserve"> This needs to be clarified in the text.</w:t>
      </w:r>
    </w:p>
    <w:p w14:paraId="4C085886" w14:textId="77777777" w:rsidR="00FF3349" w:rsidRDefault="00FF3349">
      <w:pPr>
        <w:rPr>
          <w:sz w:val="36"/>
          <w:szCs w:val="36"/>
          <w:lang w:val="en-GB"/>
        </w:rPr>
      </w:pPr>
    </w:p>
    <w:p w14:paraId="6C176D14" w14:textId="4E6D23EF" w:rsidR="0001157B" w:rsidRPr="00C86225" w:rsidRDefault="0001157B">
      <w:pPr>
        <w:rPr>
          <w:sz w:val="36"/>
          <w:szCs w:val="36"/>
          <w:lang w:val="en-GB"/>
        </w:rPr>
      </w:pPr>
      <w:r w:rsidRPr="00C86225">
        <w:rPr>
          <w:sz w:val="36"/>
          <w:szCs w:val="36"/>
          <w:lang w:val="en-GB"/>
        </w:rPr>
        <w:t xml:space="preserve">AOP363 </w:t>
      </w:r>
      <w:proofErr w:type="spellStart"/>
      <w:r w:rsidRPr="00C86225">
        <w:rPr>
          <w:sz w:val="36"/>
          <w:szCs w:val="36"/>
          <w:lang w:val="en-GB"/>
        </w:rPr>
        <w:t>WoE</w:t>
      </w:r>
      <w:proofErr w:type="spellEnd"/>
      <w:r w:rsidRPr="00C86225">
        <w:rPr>
          <w:sz w:val="36"/>
          <w:szCs w:val="36"/>
          <w:lang w:val="en-GB"/>
        </w:rPr>
        <w:t xml:space="preserve"> evaluation table</w:t>
      </w:r>
    </w:p>
    <w:p w14:paraId="745F5B77" w14:textId="3BC14987" w:rsidR="0001157B" w:rsidRPr="0001157B" w:rsidRDefault="0001157B" w:rsidP="0001157B">
      <w:pPr>
        <w:autoSpaceDE w:val="0"/>
        <w:autoSpaceDN w:val="0"/>
        <w:adjustRightInd w:val="0"/>
        <w:spacing w:after="0" w:line="240" w:lineRule="auto"/>
      </w:pPr>
      <w:r w:rsidRPr="0001157B">
        <w:rPr>
          <w:b/>
          <w:bCs/>
        </w:rPr>
        <w:t xml:space="preserve">KE 279 (MIE): </w:t>
      </w:r>
      <w:proofErr w:type="spellStart"/>
      <w:r w:rsidRPr="0001157B">
        <w:rPr>
          <w:b/>
          <w:bCs/>
        </w:rPr>
        <w:t>Thyroperoxidase</w:t>
      </w:r>
      <w:proofErr w:type="spellEnd"/>
      <w:r w:rsidRPr="0001157B">
        <w:rPr>
          <w:b/>
          <w:bCs/>
        </w:rPr>
        <w:t xml:space="preserve">, inhibition </w:t>
      </w:r>
      <w:r w:rsidRPr="0001157B">
        <w:t xml:space="preserve">Please explain how the gene expression in the </w:t>
      </w:r>
      <w:proofErr w:type="gramStart"/>
      <w:r w:rsidRPr="0001157B">
        <w:t>fish eye</w:t>
      </w:r>
      <w:proofErr w:type="gramEnd"/>
      <w:r w:rsidRPr="0001157B">
        <w:t xml:space="preserve"> in sensory perception pathways fit under this KE? These observations do not address the MIE of TPO inhibition</w:t>
      </w:r>
    </w:p>
    <w:p w14:paraId="51B5CC54" w14:textId="012EA5E0" w:rsidR="0001157B" w:rsidRDefault="0001157B" w:rsidP="0035657C">
      <w:pPr>
        <w:spacing w:after="0"/>
      </w:pPr>
    </w:p>
    <w:p w14:paraId="1B2848E8" w14:textId="38DAF76C" w:rsidR="00F62DDC" w:rsidRDefault="0001157B" w:rsidP="0001157B">
      <w:pPr>
        <w:autoSpaceDE w:val="0"/>
        <w:autoSpaceDN w:val="0"/>
        <w:adjustRightInd w:val="0"/>
        <w:spacing w:after="0" w:line="240" w:lineRule="auto"/>
      </w:pPr>
      <w:r w:rsidRPr="5209EFC9">
        <w:rPr>
          <w:b/>
          <w:bCs/>
        </w:rPr>
        <w:t xml:space="preserve">KE 277: Thyroid hormone synthesis, decreased </w:t>
      </w:r>
      <w:r>
        <w:t xml:space="preserve">Are adult rats not </w:t>
      </w:r>
      <w:r w:rsidR="00F62DDC">
        <w:t xml:space="preserve">also </w:t>
      </w:r>
      <w:r>
        <w:t>adult mammals</w:t>
      </w:r>
      <w:r w:rsidR="00F62DDC">
        <w:t xml:space="preserve"> as mentioned in the following sentence referring to </w:t>
      </w:r>
      <w:r>
        <w:t>Hill et al</w:t>
      </w:r>
      <w:r w:rsidR="00F62DDC">
        <w:t xml:space="preserve">. </w:t>
      </w:r>
    </w:p>
    <w:p w14:paraId="5324B5BF" w14:textId="77777777" w:rsidR="00F62DDC" w:rsidRDefault="00F62DDC" w:rsidP="0001157B">
      <w:pPr>
        <w:autoSpaceDE w:val="0"/>
        <w:autoSpaceDN w:val="0"/>
        <w:adjustRightInd w:val="0"/>
        <w:spacing w:after="0" w:line="240" w:lineRule="auto"/>
      </w:pPr>
    </w:p>
    <w:p w14:paraId="69EAE5F6" w14:textId="77777777" w:rsidR="00F62DDC" w:rsidRDefault="00F62DDC" w:rsidP="00F62DDC">
      <w:pPr>
        <w:pStyle w:val="Default"/>
        <w:rPr>
          <w:rFonts w:asciiTheme="minorHAnsi" w:hAnsiTheme="minorHAnsi" w:cstheme="minorBidi"/>
          <w:b/>
          <w:bCs/>
          <w:color w:val="auto"/>
          <w:sz w:val="22"/>
          <w:szCs w:val="22"/>
          <w:lang w:val="en-US"/>
        </w:rPr>
      </w:pPr>
      <w:r w:rsidRPr="00F62DDC">
        <w:rPr>
          <w:rFonts w:asciiTheme="minorHAnsi" w:hAnsiTheme="minorHAnsi" w:cstheme="minorBidi"/>
          <w:b/>
          <w:bCs/>
          <w:color w:val="auto"/>
          <w:sz w:val="22"/>
          <w:szCs w:val="22"/>
          <w:lang w:val="en-US"/>
        </w:rPr>
        <w:t xml:space="preserve">KE 1003: Decreased triiodothyronine (T3) in serum </w:t>
      </w:r>
    </w:p>
    <w:p w14:paraId="29C632C6" w14:textId="0CDCDAE9" w:rsidR="00F62DDC" w:rsidRDefault="6EC07127" w:rsidP="2F82852B">
      <w:pPr>
        <w:pStyle w:val="Default"/>
        <w:rPr>
          <w:rFonts w:asciiTheme="minorHAnsi" w:hAnsiTheme="minorHAnsi" w:cstheme="minorBidi"/>
          <w:color w:val="auto"/>
          <w:sz w:val="22"/>
          <w:szCs w:val="22"/>
          <w:lang w:val="en-US"/>
        </w:rPr>
      </w:pPr>
      <w:r w:rsidRPr="2F82852B">
        <w:rPr>
          <w:rFonts w:asciiTheme="minorHAnsi" w:hAnsiTheme="minorHAnsi" w:cstheme="minorBidi"/>
          <w:color w:val="auto"/>
          <w:sz w:val="22"/>
          <w:szCs w:val="22"/>
          <w:lang w:val="en-US"/>
        </w:rPr>
        <w:t xml:space="preserve">In </w:t>
      </w:r>
      <w:proofErr w:type="spellStart"/>
      <w:r w:rsidRPr="2F82852B">
        <w:rPr>
          <w:rFonts w:asciiTheme="minorHAnsi" w:hAnsiTheme="minorHAnsi" w:cstheme="minorBidi"/>
          <w:color w:val="auto"/>
          <w:sz w:val="22"/>
          <w:szCs w:val="22"/>
          <w:lang w:val="en-US"/>
        </w:rPr>
        <w:t>Houbrechts</w:t>
      </w:r>
      <w:proofErr w:type="spellEnd"/>
      <w:r w:rsidRPr="2F82852B">
        <w:rPr>
          <w:rFonts w:asciiTheme="minorHAnsi" w:hAnsiTheme="minorHAnsi" w:cstheme="minorBidi"/>
          <w:color w:val="auto"/>
          <w:sz w:val="22"/>
          <w:szCs w:val="22"/>
          <w:lang w:val="en-US"/>
        </w:rPr>
        <w:t xml:space="preserve"> et al 2016 is T4 also decreased? </w:t>
      </w:r>
    </w:p>
    <w:p w14:paraId="3B288046" w14:textId="3C6456FF" w:rsidR="0001157B" w:rsidRPr="0001157B" w:rsidRDefault="00F62DDC" w:rsidP="5209EFC9">
      <w:pPr>
        <w:pStyle w:val="Default"/>
        <w:rPr>
          <w:rFonts w:asciiTheme="minorHAnsi" w:hAnsiTheme="minorHAnsi" w:cstheme="minorBidi"/>
          <w:sz w:val="22"/>
          <w:szCs w:val="22"/>
          <w:lang w:val="en-US"/>
        </w:rPr>
      </w:pPr>
      <w:r w:rsidRPr="5209EFC9">
        <w:rPr>
          <w:rFonts w:asciiTheme="minorHAnsi" w:hAnsiTheme="minorHAnsi" w:cstheme="minorBidi"/>
          <w:color w:val="auto"/>
          <w:sz w:val="22"/>
          <w:szCs w:val="22"/>
          <w:lang w:val="en-US"/>
        </w:rPr>
        <w:lastRenderedPageBreak/>
        <w:t>Bhumika et al. 2014 please try to put the concentrations in context (high, low) and describe if other effects were observed (general toxicity).</w:t>
      </w:r>
    </w:p>
    <w:p w14:paraId="75FF834D" w14:textId="14F8DDA5" w:rsidR="0001157B" w:rsidRDefault="0001157B" w:rsidP="0001157B">
      <w:pPr>
        <w:autoSpaceDE w:val="0"/>
        <w:autoSpaceDN w:val="0"/>
        <w:adjustRightInd w:val="0"/>
        <w:spacing w:after="0" w:line="240" w:lineRule="auto"/>
        <w:rPr>
          <w:b/>
          <w:bCs/>
          <w:lang w:val="en-GB"/>
        </w:rPr>
      </w:pPr>
    </w:p>
    <w:p w14:paraId="22F2356A" w14:textId="77777777" w:rsidR="00F62DDC" w:rsidRDefault="00F62DDC" w:rsidP="0001157B">
      <w:pPr>
        <w:autoSpaceDE w:val="0"/>
        <w:autoSpaceDN w:val="0"/>
        <w:adjustRightInd w:val="0"/>
        <w:spacing w:after="0" w:line="240" w:lineRule="auto"/>
        <w:rPr>
          <w:b/>
          <w:bCs/>
        </w:rPr>
      </w:pPr>
      <w:r w:rsidRPr="00F62DDC">
        <w:rPr>
          <w:b/>
          <w:bCs/>
        </w:rPr>
        <w:t>KE 1877: Altered, Retinal layer structure</w:t>
      </w:r>
      <w:r>
        <w:rPr>
          <w:b/>
          <w:bCs/>
        </w:rPr>
        <w:t xml:space="preserve"> </w:t>
      </w:r>
    </w:p>
    <w:p w14:paraId="2A5BCC39" w14:textId="282F44C0" w:rsidR="00F62DDC" w:rsidRDefault="6EC07127" w:rsidP="0001157B">
      <w:pPr>
        <w:autoSpaceDE w:val="0"/>
        <w:autoSpaceDN w:val="0"/>
        <w:adjustRightInd w:val="0"/>
        <w:spacing w:after="0" w:line="240" w:lineRule="auto"/>
      </w:pPr>
      <w:r>
        <w:t xml:space="preserve">Do these KD models have severe phenotypic response in other organs that could influence eye development e.g.  severity of the insult should be considered as the effect observed could be secondary to TH reduction. </w:t>
      </w:r>
    </w:p>
    <w:p w14:paraId="472330BA" w14:textId="6158AFA8" w:rsidR="00E41CCA" w:rsidRPr="00F62DDC" w:rsidRDefault="00F62DDC" w:rsidP="00E41CCA">
      <w:pPr>
        <w:autoSpaceDE w:val="0"/>
        <w:autoSpaceDN w:val="0"/>
        <w:adjustRightInd w:val="0"/>
        <w:spacing w:after="0" w:line="240" w:lineRule="auto"/>
        <w:rPr>
          <w:lang w:val="en-GB"/>
        </w:rPr>
      </w:pPr>
      <w:r w:rsidRPr="5209EFC9">
        <w:rPr>
          <w:lang w:val="en-GB"/>
        </w:rPr>
        <w:t xml:space="preserve">Is there any data from TPO inhibition/reduced serum TH on retinal structure in fish or other organisms? DIO can have varying effects on hormones at the organ level so it </w:t>
      </w:r>
      <w:r w:rsidR="0088689F" w:rsidRPr="5209EFC9">
        <w:rPr>
          <w:lang w:val="en-GB"/>
        </w:rPr>
        <w:t xml:space="preserve">is </w:t>
      </w:r>
      <w:r w:rsidRPr="5209EFC9">
        <w:rPr>
          <w:lang w:val="en-GB"/>
        </w:rPr>
        <w:t xml:space="preserve">unclear if this would lead to the same pattern of hormone change in retina as would interference with TPO. Altered swimming behaviour </w:t>
      </w:r>
      <w:r w:rsidR="0088689F" w:rsidRPr="5209EFC9">
        <w:rPr>
          <w:lang w:val="en-GB"/>
        </w:rPr>
        <w:t xml:space="preserve">in </w:t>
      </w:r>
      <w:r w:rsidRPr="5209EFC9">
        <w:rPr>
          <w:lang w:val="en-GB"/>
        </w:rPr>
        <w:t xml:space="preserve">the response to light could be </w:t>
      </w:r>
      <w:proofErr w:type="gramStart"/>
      <w:r w:rsidRPr="5209EFC9">
        <w:rPr>
          <w:lang w:val="en-GB"/>
        </w:rPr>
        <w:t>visual</w:t>
      </w:r>
      <w:r w:rsidR="0088689F" w:rsidRPr="5209EFC9">
        <w:rPr>
          <w:lang w:val="en-GB"/>
        </w:rPr>
        <w:t>ly-</w:t>
      </w:r>
      <w:r w:rsidRPr="5209EFC9">
        <w:rPr>
          <w:lang w:val="en-GB"/>
        </w:rPr>
        <w:t>mediated</w:t>
      </w:r>
      <w:proofErr w:type="gramEnd"/>
      <w:r w:rsidRPr="5209EFC9">
        <w:rPr>
          <w:lang w:val="en-GB"/>
        </w:rPr>
        <w:t xml:space="preserve"> or it could be mediated by other effects in DIO KD models - motor function, behavioural state. Please elaborate on this</w:t>
      </w:r>
      <w:r w:rsidR="0088689F" w:rsidRPr="5209EFC9">
        <w:rPr>
          <w:lang w:val="en-GB"/>
        </w:rPr>
        <w:t xml:space="preserve">. </w:t>
      </w:r>
      <w:r w:rsidR="00E41CCA" w:rsidRPr="5209EFC9">
        <w:rPr>
          <w:lang w:val="en-GB"/>
        </w:rPr>
        <w:t>Why aren't the other studies listed in the manuscript for this KE cited here?</w:t>
      </w:r>
    </w:p>
    <w:p w14:paraId="633DF873" w14:textId="69151A12" w:rsidR="00F62DDC" w:rsidRPr="00E41CCA" w:rsidRDefault="00F62DDC" w:rsidP="0001157B">
      <w:pPr>
        <w:autoSpaceDE w:val="0"/>
        <w:autoSpaceDN w:val="0"/>
        <w:adjustRightInd w:val="0"/>
        <w:spacing w:after="0" w:line="240" w:lineRule="auto"/>
        <w:rPr>
          <w:b/>
          <w:bCs/>
          <w:lang w:val="en-GB"/>
        </w:rPr>
      </w:pPr>
    </w:p>
    <w:p w14:paraId="699601AC" w14:textId="1FCC74B5" w:rsidR="00E41CCA" w:rsidRDefault="00E41CCA" w:rsidP="00E41CCA">
      <w:pPr>
        <w:autoSpaceDE w:val="0"/>
        <w:autoSpaceDN w:val="0"/>
        <w:adjustRightInd w:val="0"/>
        <w:spacing w:after="0" w:line="240" w:lineRule="auto"/>
        <w:rPr>
          <w:lang w:val="en-GB"/>
        </w:rPr>
      </w:pPr>
      <w:r w:rsidRPr="5209EFC9">
        <w:rPr>
          <w:b/>
          <w:bCs/>
          <w:lang w:val="en-GB"/>
        </w:rPr>
        <w:t xml:space="preserve">KE 1643: Altered, Visual function </w:t>
      </w:r>
      <w:r w:rsidRPr="5209EFC9">
        <w:rPr>
          <w:lang w:val="en-GB"/>
        </w:rPr>
        <w:t xml:space="preserve">We believe there are studies showing altered visual function - ERGs, OMRs, OKRs, etc. - when retinal structure is altered. </w:t>
      </w:r>
      <w:r w:rsidR="0088689F" w:rsidRPr="5209EFC9">
        <w:rPr>
          <w:lang w:val="en-GB"/>
        </w:rPr>
        <w:t xml:space="preserve"> </w:t>
      </w:r>
    </w:p>
    <w:p w14:paraId="39BE7A23" w14:textId="5B605DBD" w:rsidR="00E41CCA" w:rsidRDefault="00E41CCA" w:rsidP="00E41CCA">
      <w:pPr>
        <w:autoSpaceDE w:val="0"/>
        <w:autoSpaceDN w:val="0"/>
        <w:adjustRightInd w:val="0"/>
        <w:spacing w:after="0" w:line="240" w:lineRule="auto"/>
        <w:rPr>
          <w:lang w:val="en-GB"/>
        </w:rPr>
      </w:pPr>
    </w:p>
    <w:p w14:paraId="39BAF9F6" w14:textId="558F3086" w:rsidR="00FF3349" w:rsidRDefault="1992C544" w:rsidP="00E41CCA">
      <w:pPr>
        <w:autoSpaceDE w:val="0"/>
        <w:autoSpaceDN w:val="0"/>
        <w:adjustRightInd w:val="0"/>
        <w:spacing w:after="0" w:line="240" w:lineRule="auto"/>
        <w:rPr>
          <w:b/>
          <w:bCs/>
        </w:rPr>
      </w:pPr>
      <w:r w:rsidRPr="2F82852B">
        <w:rPr>
          <w:rFonts w:ascii="Calibri" w:eastAsia="Calibri" w:hAnsi="Calibri" w:cs="Calibri"/>
          <w:b/>
          <w:bCs/>
        </w:rPr>
        <w:t>Relationship 2038:</w:t>
      </w:r>
      <w:r>
        <w:t xml:space="preserve"> Reduction of T4 and reduction of T3 link. The large reservoir of T4 in tissue (</w:t>
      </w:r>
      <w:proofErr w:type="gramStart"/>
      <w:r>
        <w:t>e.g.</w:t>
      </w:r>
      <w:proofErr w:type="gramEnd"/>
      <w:r>
        <w:t xml:space="preserve"> Muscle) and bound to thyroid hormone distribution proteins (THDP), means there is a capacity to buffer reduced T4 production.</w:t>
      </w:r>
      <w:r w:rsidRPr="2F82852B">
        <w:rPr>
          <w:b/>
          <w:bCs/>
        </w:rPr>
        <w:t xml:space="preserve"> </w:t>
      </w:r>
    </w:p>
    <w:p w14:paraId="032730F6" w14:textId="77777777" w:rsidR="00FF3349" w:rsidRDefault="00FF3349" w:rsidP="00E41CCA">
      <w:pPr>
        <w:autoSpaceDE w:val="0"/>
        <w:autoSpaceDN w:val="0"/>
        <w:adjustRightInd w:val="0"/>
        <w:spacing w:after="0" w:line="240" w:lineRule="auto"/>
        <w:rPr>
          <w:b/>
          <w:bCs/>
        </w:rPr>
      </w:pPr>
    </w:p>
    <w:p w14:paraId="11FC568A" w14:textId="2BE65500" w:rsidR="00FF3349" w:rsidRDefault="00FF3349" w:rsidP="5209EFC9">
      <w:pPr>
        <w:autoSpaceDE w:val="0"/>
        <w:autoSpaceDN w:val="0"/>
        <w:adjustRightInd w:val="0"/>
        <w:spacing w:after="0" w:line="240" w:lineRule="auto"/>
        <w:rPr>
          <w:rFonts w:ascii="Calibri" w:eastAsia="Calibri" w:hAnsi="Calibri" w:cs="Calibri"/>
          <w:lang w:val="en-GB"/>
        </w:rPr>
      </w:pPr>
      <w:r w:rsidRPr="5209EFC9">
        <w:rPr>
          <w:b/>
          <w:bCs/>
        </w:rPr>
        <w:t xml:space="preserve">Relationship </w:t>
      </w:r>
      <w:r w:rsidRPr="5209EFC9">
        <w:rPr>
          <w:rFonts w:ascii="Calibri" w:eastAsia="Calibri" w:hAnsi="Calibri" w:cs="Calibri"/>
          <w:b/>
          <w:bCs/>
        </w:rPr>
        <w:t>2373</w:t>
      </w:r>
      <w:r w:rsidRPr="5209EFC9">
        <w:rPr>
          <w:rFonts w:ascii="Calibri" w:eastAsia="Calibri" w:hAnsi="Calibri" w:cs="Calibri"/>
        </w:rPr>
        <w:t>: We think this evidence is poor, there is no direct evidence in the zebrafish</w:t>
      </w:r>
      <w:r w:rsidR="0088689F" w:rsidRPr="5209EFC9">
        <w:rPr>
          <w:rFonts w:ascii="Calibri" w:eastAsia="Calibri" w:hAnsi="Calibri" w:cs="Calibri"/>
        </w:rPr>
        <w:t xml:space="preserve">. </w:t>
      </w:r>
    </w:p>
    <w:p w14:paraId="1AF91160" w14:textId="118E0FAF" w:rsidR="00E41CCA" w:rsidRPr="00C86225" w:rsidRDefault="00E41CCA" w:rsidP="00E41CCA">
      <w:pPr>
        <w:autoSpaceDE w:val="0"/>
        <w:autoSpaceDN w:val="0"/>
        <w:adjustRightInd w:val="0"/>
        <w:spacing w:after="0" w:line="240" w:lineRule="auto"/>
        <w:rPr>
          <w:sz w:val="36"/>
          <w:szCs w:val="36"/>
          <w:lang w:val="en-GB"/>
        </w:rPr>
      </w:pPr>
      <w:r w:rsidRPr="00C86225">
        <w:rPr>
          <w:sz w:val="36"/>
          <w:szCs w:val="36"/>
          <w:lang w:val="en-GB"/>
        </w:rPr>
        <w:t xml:space="preserve">Snapshot 363 </w:t>
      </w:r>
    </w:p>
    <w:p w14:paraId="292F06C6" w14:textId="77777777" w:rsidR="00E41CCA" w:rsidRDefault="00E41CCA" w:rsidP="00E41CCA">
      <w:pPr>
        <w:autoSpaceDE w:val="0"/>
        <w:autoSpaceDN w:val="0"/>
        <w:adjustRightInd w:val="0"/>
        <w:spacing w:after="0" w:line="240" w:lineRule="auto"/>
        <w:rPr>
          <w:b/>
          <w:bCs/>
          <w:lang w:val="en-GB"/>
        </w:rPr>
      </w:pPr>
    </w:p>
    <w:p w14:paraId="534F398C" w14:textId="619F5697" w:rsidR="00E41CCA" w:rsidRPr="00E41CCA" w:rsidRDefault="00E41CCA" w:rsidP="00E41CCA">
      <w:pPr>
        <w:autoSpaceDE w:val="0"/>
        <w:autoSpaceDN w:val="0"/>
        <w:adjustRightInd w:val="0"/>
        <w:spacing w:after="0" w:line="240" w:lineRule="auto"/>
        <w:rPr>
          <w:lang w:val="en-GB"/>
        </w:rPr>
      </w:pPr>
      <w:r w:rsidRPr="00E41CCA">
        <w:rPr>
          <w:b/>
          <w:bCs/>
          <w:lang w:val="en-GB"/>
        </w:rPr>
        <w:t>Key Event Description (page 31)</w:t>
      </w:r>
      <w:r>
        <w:rPr>
          <w:b/>
          <w:bCs/>
          <w:lang w:val="en-GB"/>
        </w:rPr>
        <w:t xml:space="preserve">: </w:t>
      </w:r>
      <w:r w:rsidRPr="00E41CCA">
        <w:rPr>
          <w:lang w:val="en-GB"/>
        </w:rPr>
        <w:t>The role of TRbeta2 in cone development could be mentioned here</w:t>
      </w:r>
      <w:r>
        <w:rPr>
          <w:lang w:val="en-GB"/>
        </w:rPr>
        <w:t>.</w:t>
      </w:r>
    </w:p>
    <w:p w14:paraId="308188FD" w14:textId="77777777" w:rsidR="00E41CCA" w:rsidRDefault="00E41CCA" w:rsidP="0001157B">
      <w:pPr>
        <w:autoSpaceDE w:val="0"/>
        <w:autoSpaceDN w:val="0"/>
        <w:adjustRightInd w:val="0"/>
        <w:spacing w:after="0" w:line="240" w:lineRule="auto"/>
        <w:rPr>
          <w:b/>
          <w:bCs/>
          <w:lang w:val="en-GB"/>
        </w:rPr>
      </w:pPr>
    </w:p>
    <w:p w14:paraId="382604EB" w14:textId="33F97B1A" w:rsidR="00CB3F44" w:rsidRDefault="50EEDD22" w:rsidP="00CB3F44">
      <w:pPr>
        <w:autoSpaceDE w:val="0"/>
        <w:autoSpaceDN w:val="0"/>
        <w:adjustRightInd w:val="0"/>
        <w:spacing w:after="0" w:line="240" w:lineRule="auto"/>
      </w:pPr>
      <w:r w:rsidRPr="2F82852B">
        <w:rPr>
          <w:b/>
          <w:bCs/>
          <w:lang w:val="en-GB"/>
        </w:rPr>
        <w:t>References</w:t>
      </w:r>
      <w:r w:rsidR="3A69B2A1" w:rsidRPr="2F82852B">
        <w:rPr>
          <w:b/>
          <w:bCs/>
          <w:lang w:val="en-GB"/>
        </w:rPr>
        <w:t xml:space="preserve"> </w:t>
      </w:r>
      <w:r w:rsidRPr="2F82852B">
        <w:rPr>
          <w:b/>
          <w:bCs/>
          <w:lang w:val="en-GB"/>
        </w:rPr>
        <w:t>(page 39)</w:t>
      </w:r>
      <w:r w:rsidRPr="2F82852B">
        <w:rPr>
          <w:rFonts w:ascii="NimbusSanL-Bold" w:hAnsi="NimbusSanL-Bold" w:cs="NimbusSanL-Bold"/>
          <w:b/>
          <w:bCs/>
          <w:color w:val="444444"/>
          <w:sz w:val="19"/>
          <w:szCs w:val="19"/>
          <w:lang w:val="en-GB"/>
        </w:rPr>
        <w:t xml:space="preserve"> </w:t>
      </w:r>
      <w:r w:rsidR="3A69B2A1" w:rsidRPr="2F82852B">
        <w:rPr>
          <w:rFonts w:ascii="NimbusSanL-Bold" w:hAnsi="NimbusSanL-Bold" w:cs="NimbusSanL-Bold"/>
          <w:b/>
          <w:bCs/>
          <w:color w:val="444444"/>
          <w:sz w:val="19"/>
          <w:szCs w:val="19"/>
          <w:lang w:val="en-GB"/>
        </w:rPr>
        <w:t xml:space="preserve">A single reference seems insufficient – please add additional citations. </w:t>
      </w:r>
      <w:r w:rsidR="0F240FFD">
        <w:t>The description of the AOP WIKI For “Visual Function, altered” (KE 1643) is missing several entries in the reference list that were cited in the text (including Segura et al 2018).</w:t>
      </w:r>
    </w:p>
    <w:p w14:paraId="23B6BEEA" w14:textId="34C6D679" w:rsidR="00C86225" w:rsidRDefault="00C86225" w:rsidP="00CB3F44">
      <w:pPr>
        <w:autoSpaceDE w:val="0"/>
        <w:autoSpaceDN w:val="0"/>
        <w:adjustRightInd w:val="0"/>
        <w:spacing w:after="0" w:line="240" w:lineRule="auto"/>
      </w:pPr>
    </w:p>
    <w:p w14:paraId="182CFD0B" w14:textId="4F1C0F0F" w:rsidR="00CB3F44" w:rsidRDefault="0F240FFD" w:rsidP="00C86225">
      <w:pPr>
        <w:spacing w:after="200" w:line="276" w:lineRule="auto"/>
      </w:pPr>
      <w:r w:rsidRPr="2F82852B">
        <w:rPr>
          <w:b/>
          <w:bCs/>
          <w:lang w:val="en-GB"/>
        </w:rPr>
        <w:t>M</w:t>
      </w:r>
      <w:proofErr w:type="spellStart"/>
      <w:r w:rsidRPr="2F82852B">
        <w:rPr>
          <w:b/>
          <w:bCs/>
        </w:rPr>
        <w:t>ethod</w:t>
      </w:r>
      <w:proofErr w:type="spellEnd"/>
      <w:r w:rsidRPr="2F82852B">
        <w:rPr>
          <w:b/>
          <w:bCs/>
        </w:rPr>
        <w:t xml:space="preserve"> on the KE #1643</w:t>
      </w:r>
      <w:r>
        <w:t xml:space="preserve"> there are substantial differences between what is written and what was reported in Baumann et al, 2016. The KE #1643-page states that “the main disadvantage of optokinetic tracking is that it is a subjective method in which the decision about whether the animal is performing the optokinetic tracking or not is made by an experimenter (Segura et al., 2018).”  In contrast, the data reported in Baumann et al were recorded by an infrared camera and scored objectively by a computer algorithm as reported in Huber-</w:t>
      </w:r>
      <w:proofErr w:type="spellStart"/>
      <w:r>
        <w:t>Reggi</w:t>
      </w:r>
      <w:proofErr w:type="spellEnd"/>
      <w:r>
        <w:t xml:space="preserve"> et al., 2014.</w:t>
      </w:r>
    </w:p>
    <w:p w14:paraId="6ED0A005" w14:textId="10F45B20" w:rsidR="00B74C7A" w:rsidRPr="00CB3F44" w:rsidRDefault="00B74C7A"/>
    <w:p w14:paraId="727082E5" w14:textId="615A7AD5" w:rsidR="00CB3F44" w:rsidRDefault="00CB3F44" w:rsidP="5E25BE08">
      <w:pPr>
        <w:rPr>
          <w:lang w:val="en-GB"/>
        </w:rPr>
      </w:pPr>
    </w:p>
    <w:sectPr w:rsidR="00CB3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imbusSanL-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52834"/>
    <w:multiLevelType w:val="hybridMultilevel"/>
    <w:tmpl w:val="303E02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76E63C4"/>
    <w:multiLevelType w:val="hybridMultilevel"/>
    <w:tmpl w:val="477E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FD6E43"/>
    <w:multiLevelType w:val="hybridMultilevel"/>
    <w:tmpl w:val="FFFFFFFF"/>
    <w:lvl w:ilvl="0" w:tplc="BEB81328">
      <w:start w:val="1"/>
      <w:numFmt w:val="decimal"/>
      <w:lvlText w:val="%1."/>
      <w:lvlJc w:val="left"/>
      <w:pPr>
        <w:ind w:left="720" w:hanging="360"/>
      </w:pPr>
    </w:lvl>
    <w:lvl w:ilvl="1" w:tplc="4C56F6B4">
      <w:start w:val="1"/>
      <w:numFmt w:val="lowerLetter"/>
      <w:lvlText w:val="%2."/>
      <w:lvlJc w:val="left"/>
      <w:pPr>
        <w:ind w:left="1440" w:hanging="360"/>
      </w:pPr>
    </w:lvl>
    <w:lvl w:ilvl="2" w:tplc="203AA4B8">
      <w:start w:val="1"/>
      <w:numFmt w:val="lowerRoman"/>
      <w:lvlText w:val="%3."/>
      <w:lvlJc w:val="right"/>
      <w:pPr>
        <w:ind w:left="2160" w:hanging="180"/>
      </w:pPr>
    </w:lvl>
    <w:lvl w:ilvl="3" w:tplc="910AC0D4">
      <w:start w:val="1"/>
      <w:numFmt w:val="decimal"/>
      <w:lvlText w:val="%4."/>
      <w:lvlJc w:val="left"/>
      <w:pPr>
        <w:ind w:left="2880" w:hanging="360"/>
      </w:pPr>
    </w:lvl>
    <w:lvl w:ilvl="4" w:tplc="3C54EA96">
      <w:start w:val="1"/>
      <w:numFmt w:val="lowerLetter"/>
      <w:lvlText w:val="%5."/>
      <w:lvlJc w:val="left"/>
      <w:pPr>
        <w:ind w:left="3600" w:hanging="360"/>
      </w:pPr>
    </w:lvl>
    <w:lvl w:ilvl="5" w:tplc="1E8EB392">
      <w:start w:val="1"/>
      <w:numFmt w:val="lowerRoman"/>
      <w:lvlText w:val="%6."/>
      <w:lvlJc w:val="right"/>
      <w:pPr>
        <w:ind w:left="4320" w:hanging="180"/>
      </w:pPr>
    </w:lvl>
    <w:lvl w:ilvl="6" w:tplc="641C1B26">
      <w:start w:val="1"/>
      <w:numFmt w:val="decimal"/>
      <w:lvlText w:val="%7."/>
      <w:lvlJc w:val="left"/>
      <w:pPr>
        <w:ind w:left="5040" w:hanging="360"/>
      </w:pPr>
    </w:lvl>
    <w:lvl w:ilvl="7" w:tplc="E4203DF0">
      <w:start w:val="1"/>
      <w:numFmt w:val="lowerLetter"/>
      <w:lvlText w:val="%8."/>
      <w:lvlJc w:val="left"/>
      <w:pPr>
        <w:ind w:left="5760" w:hanging="360"/>
      </w:pPr>
    </w:lvl>
    <w:lvl w:ilvl="8" w:tplc="A9580040">
      <w:start w:val="1"/>
      <w:numFmt w:val="lowerRoman"/>
      <w:lvlText w:val="%9."/>
      <w:lvlJc w:val="right"/>
      <w:pPr>
        <w:ind w:left="6480" w:hanging="180"/>
      </w:pPr>
    </w:lvl>
  </w:abstractNum>
  <w:abstractNum w:abstractNumId="3" w15:restartNumberingAfterBreak="0">
    <w:nsid w:val="72950181"/>
    <w:multiLevelType w:val="hybridMultilevel"/>
    <w:tmpl w:val="B1A6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D76DD"/>
    <w:multiLevelType w:val="hybridMultilevel"/>
    <w:tmpl w:val="82ECFBA6"/>
    <w:lvl w:ilvl="0" w:tplc="B49097F4">
      <w:start w:val="1"/>
      <w:numFmt w:val="decimal"/>
      <w:lvlText w:val="%1."/>
      <w:lvlJc w:val="left"/>
      <w:pPr>
        <w:ind w:left="720" w:hanging="360"/>
      </w:pPr>
    </w:lvl>
    <w:lvl w:ilvl="1" w:tplc="E7009A9E">
      <w:start w:val="1"/>
      <w:numFmt w:val="lowerLetter"/>
      <w:lvlText w:val="%2."/>
      <w:lvlJc w:val="left"/>
      <w:pPr>
        <w:ind w:left="1440" w:hanging="360"/>
      </w:pPr>
    </w:lvl>
    <w:lvl w:ilvl="2" w:tplc="4CDAA744">
      <w:start w:val="1"/>
      <w:numFmt w:val="lowerRoman"/>
      <w:lvlText w:val="%3."/>
      <w:lvlJc w:val="right"/>
      <w:pPr>
        <w:ind w:left="2160" w:hanging="180"/>
      </w:pPr>
    </w:lvl>
    <w:lvl w:ilvl="3" w:tplc="55F2A0AE">
      <w:start w:val="1"/>
      <w:numFmt w:val="decimal"/>
      <w:lvlText w:val="%4."/>
      <w:lvlJc w:val="left"/>
      <w:pPr>
        <w:ind w:left="2880" w:hanging="360"/>
      </w:pPr>
    </w:lvl>
    <w:lvl w:ilvl="4" w:tplc="AF780E4C">
      <w:start w:val="1"/>
      <w:numFmt w:val="lowerLetter"/>
      <w:lvlText w:val="%5."/>
      <w:lvlJc w:val="left"/>
      <w:pPr>
        <w:ind w:left="3600" w:hanging="360"/>
      </w:pPr>
    </w:lvl>
    <w:lvl w:ilvl="5" w:tplc="C45C7A36">
      <w:start w:val="1"/>
      <w:numFmt w:val="lowerRoman"/>
      <w:lvlText w:val="%6."/>
      <w:lvlJc w:val="right"/>
      <w:pPr>
        <w:ind w:left="4320" w:hanging="180"/>
      </w:pPr>
    </w:lvl>
    <w:lvl w:ilvl="6" w:tplc="D6B808F8">
      <w:start w:val="1"/>
      <w:numFmt w:val="decimal"/>
      <w:lvlText w:val="%7."/>
      <w:lvlJc w:val="left"/>
      <w:pPr>
        <w:ind w:left="5040" w:hanging="360"/>
      </w:pPr>
    </w:lvl>
    <w:lvl w:ilvl="7" w:tplc="8F9A949C">
      <w:start w:val="1"/>
      <w:numFmt w:val="lowerLetter"/>
      <w:lvlText w:val="%8."/>
      <w:lvlJc w:val="left"/>
      <w:pPr>
        <w:ind w:left="5760" w:hanging="360"/>
      </w:pPr>
    </w:lvl>
    <w:lvl w:ilvl="8" w:tplc="AB00C672">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B346C1"/>
    <w:rsid w:val="0001157B"/>
    <w:rsid w:val="00023E50"/>
    <w:rsid w:val="0005362F"/>
    <w:rsid w:val="000F79B4"/>
    <w:rsid w:val="00102817"/>
    <w:rsid w:val="0014530F"/>
    <w:rsid w:val="001717C4"/>
    <w:rsid w:val="001A3D75"/>
    <w:rsid w:val="002266A9"/>
    <w:rsid w:val="002F1C87"/>
    <w:rsid w:val="00330A53"/>
    <w:rsid w:val="0034428E"/>
    <w:rsid w:val="0035657C"/>
    <w:rsid w:val="003877F8"/>
    <w:rsid w:val="003F77E9"/>
    <w:rsid w:val="00455F7E"/>
    <w:rsid w:val="00462F5F"/>
    <w:rsid w:val="004B046D"/>
    <w:rsid w:val="004B1CA2"/>
    <w:rsid w:val="00569D3F"/>
    <w:rsid w:val="00696BE5"/>
    <w:rsid w:val="006A7AE4"/>
    <w:rsid w:val="006E5B05"/>
    <w:rsid w:val="007653C6"/>
    <w:rsid w:val="007811E9"/>
    <w:rsid w:val="007B323C"/>
    <w:rsid w:val="007C67F2"/>
    <w:rsid w:val="008018D1"/>
    <w:rsid w:val="0088689F"/>
    <w:rsid w:val="008964AA"/>
    <w:rsid w:val="00921C5E"/>
    <w:rsid w:val="00932838"/>
    <w:rsid w:val="00980E29"/>
    <w:rsid w:val="009D677B"/>
    <w:rsid w:val="00A472D1"/>
    <w:rsid w:val="00AD225B"/>
    <w:rsid w:val="00B165F8"/>
    <w:rsid w:val="00B31AF9"/>
    <w:rsid w:val="00B55F69"/>
    <w:rsid w:val="00B74C7A"/>
    <w:rsid w:val="00B8273B"/>
    <w:rsid w:val="00C86225"/>
    <w:rsid w:val="00CA5C33"/>
    <w:rsid w:val="00CB3F44"/>
    <w:rsid w:val="00CD01B4"/>
    <w:rsid w:val="00CF7456"/>
    <w:rsid w:val="00D22C86"/>
    <w:rsid w:val="00DA7291"/>
    <w:rsid w:val="00DE12E6"/>
    <w:rsid w:val="00DE4162"/>
    <w:rsid w:val="00E32227"/>
    <w:rsid w:val="00E40F28"/>
    <w:rsid w:val="00E41CCA"/>
    <w:rsid w:val="00E72987"/>
    <w:rsid w:val="00EA37A2"/>
    <w:rsid w:val="00F61105"/>
    <w:rsid w:val="00F62DDC"/>
    <w:rsid w:val="00F65046"/>
    <w:rsid w:val="00FE4B00"/>
    <w:rsid w:val="00FE7B11"/>
    <w:rsid w:val="00FF3349"/>
    <w:rsid w:val="01FB40C5"/>
    <w:rsid w:val="023D8324"/>
    <w:rsid w:val="0278F57C"/>
    <w:rsid w:val="05407059"/>
    <w:rsid w:val="05536D88"/>
    <w:rsid w:val="068CD7F8"/>
    <w:rsid w:val="0696DD70"/>
    <w:rsid w:val="0723AA8F"/>
    <w:rsid w:val="07EC84E9"/>
    <w:rsid w:val="08B4AB45"/>
    <w:rsid w:val="090342EF"/>
    <w:rsid w:val="0951BA73"/>
    <w:rsid w:val="09AB505D"/>
    <w:rsid w:val="0C3AE3B1"/>
    <w:rsid w:val="0C74054D"/>
    <w:rsid w:val="0CE13DEA"/>
    <w:rsid w:val="0D2D4F67"/>
    <w:rsid w:val="0F240FFD"/>
    <w:rsid w:val="0FDB1592"/>
    <w:rsid w:val="11118F49"/>
    <w:rsid w:val="11BE4FC8"/>
    <w:rsid w:val="12D20D76"/>
    <w:rsid w:val="1340F7CC"/>
    <w:rsid w:val="135232A3"/>
    <w:rsid w:val="13C3BAE3"/>
    <w:rsid w:val="167DDB07"/>
    <w:rsid w:val="17E3FF05"/>
    <w:rsid w:val="1819AB68"/>
    <w:rsid w:val="182D914C"/>
    <w:rsid w:val="1856502A"/>
    <w:rsid w:val="1992C544"/>
    <w:rsid w:val="19C961AD"/>
    <w:rsid w:val="1A32FC67"/>
    <w:rsid w:val="1CAB019F"/>
    <w:rsid w:val="1DE60982"/>
    <w:rsid w:val="1E0CD11B"/>
    <w:rsid w:val="1F41FE19"/>
    <w:rsid w:val="1F8C4E17"/>
    <w:rsid w:val="1FD675B4"/>
    <w:rsid w:val="21215A1F"/>
    <w:rsid w:val="220348FE"/>
    <w:rsid w:val="22312787"/>
    <w:rsid w:val="22F17EEA"/>
    <w:rsid w:val="2331D13F"/>
    <w:rsid w:val="23BE116A"/>
    <w:rsid w:val="24142C39"/>
    <w:rsid w:val="244ADE89"/>
    <w:rsid w:val="24C5234C"/>
    <w:rsid w:val="28B346C1"/>
    <w:rsid w:val="290B244B"/>
    <w:rsid w:val="2B45DF6E"/>
    <w:rsid w:val="2D3B315A"/>
    <w:rsid w:val="2D718504"/>
    <w:rsid w:val="2E3A4FA9"/>
    <w:rsid w:val="2E98A1DA"/>
    <w:rsid w:val="2F82852B"/>
    <w:rsid w:val="2F8D9130"/>
    <w:rsid w:val="32FE198C"/>
    <w:rsid w:val="33F30705"/>
    <w:rsid w:val="33F5D14A"/>
    <w:rsid w:val="34741B3D"/>
    <w:rsid w:val="35024167"/>
    <w:rsid w:val="3A69B2A1"/>
    <w:rsid w:val="3B2A3DFB"/>
    <w:rsid w:val="3C726C4C"/>
    <w:rsid w:val="3D7F8789"/>
    <w:rsid w:val="3D91C34E"/>
    <w:rsid w:val="3ED5405C"/>
    <w:rsid w:val="418F72F0"/>
    <w:rsid w:val="429BD96D"/>
    <w:rsid w:val="42D8373D"/>
    <w:rsid w:val="43AAE44D"/>
    <w:rsid w:val="457783C9"/>
    <w:rsid w:val="46767DBA"/>
    <w:rsid w:val="46847EBE"/>
    <w:rsid w:val="4726B2B0"/>
    <w:rsid w:val="47986B34"/>
    <w:rsid w:val="49B1E44F"/>
    <w:rsid w:val="4AB43D1E"/>
    <w:rsid w:val="4C62414B"/>
    <w:rsid w:val="4CB996D8"/>
    <w:rsid w:val="4EF8A2F9"/>
    <w:rsid w:val="4F10F983"/>
    <w:rsid w:val="509E78D2"/>
    <w:rsid w:val="50CD7A25"/>
    <w:rsid w:val="50EEDD22"/>
    <w:rsid w:val="50FACE43"/>
    <w:rsid w:val="51C157E9"/>
    <w:rsid w:val="5209EFC9"/>
    <w:rsid w:val="52F9DEF6"/>
    <w:rsid w:val="53CC141C"/>
    <w:rsid w:val="53CEE0CE"/>
    <w:rsid w:val="5426852E"/>
    <w:rsid w:val="552A7FAC"/>
    <w:rsid w:val="5587DDBC"/>
    <w:rsid w:val="573ED061"/>
    <w:rsid w:val="586008F0"/>
    <w:rsid w:val="58CBCC6D"/>
    <w:rsid w:val="58FBA3C8"/>
    <w:rsid w:val="59D3D40F"/>
    <w:rsid w:val="5AC722B2"/>
    <w:rsid w:val="5B95FD33"/>
    <w:rsid w:val="5D062CB3"/>
    <w:rsid w:val="5E25BE08"/>
    <w:rsid w:val="5EF178A5"/>
    <w:rsid w:val="5EFD8BEC"/>
    <w:rsid w:val="60DBCD0F"/>
    <w:rsid w:val="61185E47"/>
    <w:rsid w:val="61B6B0A1"/>
    <w:rsid w:val="61E6BE85"/>
    <w:rsid w:val="624E550B"/>
    <w:rsid w:val="6453C026"/>
    <w:rsid w:val="645F509F"/>
    <w:rsid w:val="64C368C5"/>
    <w:rsid w:val="6594FC4C"/>
    <w:rsid w:val="66F4B7ED"/>
    <w:rsid w:val="6721C62E"/>
    <w:rsid w:val="68025DC0"/>
    <w:rsid w:val="682D7A09"/>
    <w:rsid w:val="687E4A09"/>
    <w:rsid w:val="6A70DB31"/>
    <w:rsid w:val="6C39EAB0"/>
    <w:rsid w:val="6D8A3958"/>
    <w:rsid w:val="6DA87BF3"/>
    <w:rsid w:val="6EC07127"/>
    <w:rsid w:val="70098A9B"/>
    <w:rsid w:val="708A35C0"/>
    <w:rsid w:val="70B76D9D"/>
    <w:rsid w:val="71E1EA35"/>
    <w:rsid w:val="72B0D0ED"/>
    <w:rsid w:val="73F97ADC"/>
    <w:rsid w:val="74433F62"/>
    <w:rsid w:val="744CA14E"/>
    <w:rsid w:val="7493FECA"/>
    <w:rsid w:val="7582F13A"/>
    <w:rsid w:val="75BB5DB1"/>
    <w:rsid w:val="7667F84D"/>
    <w:rsid w:val="767A4928"/>
    <w:rsid w:val="7697356D"/>
    <w:rsid w:val="76E04EE7"/>
    <w:rsid w:val="777AE024"/>
    <w:rsid w:val="780372EB"/>
    <w:rsid w:val="78C951E0"/>
    <w:rsid w:val="7973F8B5"/>
    <w:rsid w:val="79952C92"/>
    <w:rsid w:val="79B18F64"/>
    <w:rsid w:val="7AA42FD4"/>
    <w:rsid w:val="7ABA239B"/>
    <w:rsid w:val="7B832C1B"/>
    <w:rsid w:val="7C400035"/>
    <w:rsid w:val="7D3053F9"/>
    <w:rsid w:val="7E3DFE13"/>
    <w:rsid w:val="7E95E143"/>
    <w:rsid w:val="7F0EE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46C1"/>
  <w15:chartTrackingRefBased/>
  <w15:docId w15:val="{70AC3D1C-0639-46F8-802B-F321D5BA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2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455F7E"/>
    <w:pPr>
      <w:spacing w:after="0" w:line="240" w:lineRule="auto"/>
    </w:pPr>
    <w:rPr>
      <w:rFonts w:ascii="Times New Roman" w:eastAsia="Times New Roman" w:hAnsi="Times New Roman" w:cs="Times New Roman"/>
      <w:sz w:val="20"/>
      <w:szCs w:val="20"/>
      <w:lang w:val="de-DE" w:eastAsia="de-DE"/>
    </w:rPr>
  </w:style>
  <w:style w:type="character" w:customStyle="1" w:styleId="CommentTextChar">
    <w:name w:val="Comment Text Char"/>
    <w:basedOn w:val="DefaultParagraphFont"/>
    <w:link w:val="CommentText"/>
    <w:uiPriority w:val="99"/>
    <w:rsid w:val="00455F7E"/>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unhideWhenUsed/>
    <w:rsid w:val="00455F7E"/>
    <w:rPr>
      <w:sz w:val="16"/>
      <w:szCs w:val="16"/>
    </w:rPr>
  </w:style>
  <w:style w:type="paragraph" w:customStyle="1" w:styleId="paragraph">
    <w:name w:val="paragraph"/>
    <w:basedOn w:val="Normal"/>
    <w:rsid w:val="00B31A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31AF9"/>
  </w:style>
  <w:style w:type="character" w:customStyle="1" w:styleId="eop">
    <w:name w:val="eop"/>
    <w:basedOn w:val="DefaultParagraphFont"/>
    <w:rsid w:val="00B31AF9"/>
  </w:style>
  <w:style w:type="paragraph" w:customStyle="1" w:styleId="Default">
    <w:name w:val="Default"/>
    <w:rsid w:val="0001157B"/>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1Char">
    <w:name w:val="Heading 1 Char"/>
    <w:basedOn w:val="DefaultParagraphFont"/>
    <w:link w:val="Heading1"/>
    <w:uiPriority w:val="9"/>
    <w:rsid w:val="00C86225"/>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7C67F2"/>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C67F2"/>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435853">
      <w:bodyDiv w:val="1"/>
      <w:marLeft w:val="0"/>
      <w:marRight w:val="0"/>
      <w:marTop w:val="0"/>
      <w:marBottom w:val="0"/>
      <w:divBdr>
        <w:top w:val="none" w:sz="0" w:space="0" w:color="auto"/>
        <w:left w:val="none" w:sz="0" w:space="0" w:color="auto"/>
        <w:bottom w:val="none" w:sz="0" w:space="0" w:color="auto"/>
        <w:right w:val="none" w:sz="0" w:space="0" w:color="auto"/>
      </w:divBdr>
    </w:div>
    <w:div w:id="9852055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178">
          <w:marLeft w:val="0"/>
          <w:marRight w:val="0"/>
          <w:marTop w:val="0"/>
          <w:marBottom w:val="0"/>
          <w:divBdr>
            <w:top w:val="none" w:sz="0" w:space="0" w:color="auto"/>
            <w:left w:val="none" w:sz="0" w:space="0" w:color="auto"/>
            <w:bottom w:val="none" w:sz="0" w:space="0" w:color="auto"/>
            <w:right w:val="none" w:sz="0" w:space="0" w:color="auto"/>
          </w:divBdr>
        </w:div>
        <w:div w:id="1655067573">
          <w:marLeft w:val="0"/>
          <w:marRight w:val="0"/>
          <w:marTop w:val="0"/>
          <w:marBottom w:val="0"/>
          <w:divBdr>
            <w:top w:val="none" w:sz="0" w:space="0" w:color="auto"/>
            <w:left w:val="none" w:sz="0" w:space="0" w:color="auto"/>
            <w:bottom w:val="none" w:sz="0" w:space="0" w:color="auto"/>
            <w:right w:val="none" w:sz="0" w:space="0" w:color="auto"/>
          </w:divBdr>
        </w:div>
      </w:divsChild>
    </w:div>
    <w:div w:id="1870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F6E597B19FBB4CA8760B502DA7795D" ma:contentTypeVersion="6" ma:contentTypeDescription="Create a new document." ma:contentTypeScope="" ma:versionID="fc7889992abe458ced55b5ef538c1a23">
  <xsd:schema xmlns:xsd="http://www.w3.org/2001/XMLSchema" xmlns:xs="http://www.w3.org/2001/XMLSchema" xmlns:p="http://schemas.microsoft.com/office/2006/metadata/properties" xmlns:ns2="049c4452-a525-4424-a3f9-285f7d7d280b" xmlns:ns3="3f22621d-d464-4212-92fc-1dc50bf4cf86" targetNamespace="http://schemas.microsoft.com/office/2006/metadata/properties" ma:root="true" ma:fieldsID="b6c4e2ce1a13eeab8eda855b91f72274" ns2:_="" ns3:_="">
    <xsd:import namespace="049c4452-a525-4424-a3f9-285f7d7d280b"/>
    <xsd:import namespace="3f22621d-d464-4212-92fc-1dc50bf4c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4452-a525-4424-a3f9-285f7d7d2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22621d-d464-4212-92fc-1dc50bf4cf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6242-0AF7-4F24-834F-E17360C3A3D1}">
  <ds:schemaRefs>
    <ds:schemaRef ds:uri="http://schemas.microsoft.com/sharepoint/v3/contenttype/forms"/>
  </ds:schemaRefs>
</ds:datastoreItem>
</file>

<file path=customXml/itemProps2.xml><?xml version="1.0" encoding="utf-8"?>
<ds:datastoreItem xmlns:ds="http://schemas.openxmlformats.org/officeDocument/2006/customXml" ds:itemID="{25974F38-7873-4A6E-9305-FD68137D93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14AF9A-A076-49EF-808D-C6DE3036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4452-a525-4424-a3f9-285f7d7d280b"/>
    <ds:schemaRef ds:uri="3f22621d-d464-4212-92fc-1dc50bf4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EFE8C-2326-493B-A6CC-B6538C3D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9139</Words>
  <Characters>52098</Characters>
  <Application>Microsoft Office Word</Application>
  <DocSecurity>4</DocSecurity>
  <Lines>434</Lines>
  <Paragraphs>122</Paragraphs>
  <ScaleCrop>false</ScaleCrop>
  <Company/>
  <LinksUpToDate>false</LinksUpToDate>
  <CharactersWithSpaces>61115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Legradi, J.B.</dc:creator>
  <cp:keywords/>
  <dc:description/>
  <cp:lastModifiedBy>Villeneuve, Dan</cp:lastModifiedBy>
  <cp:revision>2</cp:revision>
  <dcterms:created xsi:type="dcterms:W3CDTF">2022-04-07T11:53:00Z</dcterms:created>
  <dcterms:modified xsi:type="dcterms:W3CDTF">2022-04-07T11:53:00Z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0x010100FCF6E597B19FBB4CA8760B502DA7795D</vt:lpwstr>
  </property>
</Properties>
</file>